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D8" w:rsidRPr="004B21FF" w:rsidRDefault="001B46AB" w:rsidP="004B21FF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TERCEIRO</w:t>
      </w:r>
      <w:r w:rsidR="00377FD8" w:rsidRPr="004B21F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TERMO ADITIVO AO CONTRATO </w:t>
      </w:r>
      <w:r w:rsidR="00D01037" w:rsidRPr="004B21F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ADMINISTRATIVO </w:t>
      </w:r>
      <w:r w:rsidR="00377FD8" w:rsidRPr="004B21FF">
        <w:rPr>
          <w:rFonts w:ascii="Arial" w:hAnsi="Arial" w:cs="Arial"/>
          <w:b/>
          <w:color w:val="000000"/>
          <w:sz w:val="22"/>
          <w:szCs w:val="22"/>
          <w:u w:val="single"/>
        </w:rPr>
        <w:t>Nº 0</w:t>
      </w:r>
      <w:r w:rsidR="00D01037" w:rsidRPr="004B21FF">
        <w:rPr>
          <w:rFonts w:ascii="Arial" w:hAnsi="Arial" w:cs="Arial"/>
          <w:b/>
          <w:color w:val="000000"/>
          <w:sz w:val="22"/>
          <w:szCs w:val="22"/>
          <w:u w:val="single"/>
        </w:rPr>
        <w:t>67</w:t>
      </w:r>
      <w:r w:rsidR="00377FD8" w:rsidRPr="004B21FF">
        <w:rPr>
          <w:rFonts w:ascii="Arial" w:hAnsi="Arial" w:cs="Arial"/>
          <w:b/>
          <w:color w:val="000000"/>
          <w:sz w:val="22"/>
          <w:szCs w:val="22"/>
          <w:u w:val="single"/>
        </w:rPr>
        <w:t>/201</w:t>
      </w:r>
      <w:r w:rsidR="00D01037" w:rsidRPr="004B21FF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</w:p>
    <w:p w:rsidR="00377FD8" w:rsidRPr="004B21FF" w:rsidRDefault="00377FD8" w:rsidP="004B21FF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7FD8" w:rsidRPr="004B21FF" w:rsidRDefault="00377FD8" w:rsidP="004B21FF">
      <w:pPr>
        <w:pStyle w:val="TextosemFormatao"/>
        <w:spacing w:line="276" w:lineRule="auto"/>
        <w:ind w:left="1701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4B21FF">
        <w:rPr>
          <w:rFonts w:ascii="Arial" w:eastAsia="MS Mincho" w:hAnsi="Arial" w:cs="Arial"/>
          <w:b/>
          <w:bCs/>
          <w:sz w:val="22"/>
          <w:szCs w:val="22"/>
        </w:rPr>
        <w:t xml:space="preserve">TERMO ADITIVO AO CONTRATO </w:t>
      </w:r>
      <w:r w:rsidR="00D01037" w:rsidRPr="004B21FF">
        <w:rPr>
          <w:rFonts w:ascii="Arial" w:eastAsia="MS Mincho" w:hAnsi="Arial" w:cs="Arial"/>
          <w:b/>
          <w:bCs/>
          <w:sz w:val="22"/>
          <w:szCs w:val="22"/>
        </w:rPr>
        <w:t>ADMINI</w:t>
      </w:r>
      <w:r w:rsidR="005B1905">
        <w:rPr>
          <w:rFonts w:ascii="Arial" w:eastAsia="MS Mincho" w:hAnsi="Arial" w:cs="Arial"/>
          <w:b/>
          <w:bCs/>
          <w:sz w:val="22"/>
          <w:szCs w:val="22"/>
        </w:rPr>
        <w:t>S</w:t>
      </w:r>
      <w:r w:rsidR="00D01037" w:rsidRPr="004B21FF">
        <w:rPr>
          <w:rFonts w:ascii="Arial" w:eastAsia="MS Mincho" w:hAnsi="Arial" w:cs="Arial"/>
          <w:b/>
          <w:bCs/>
          <w:sz w:val="22"/>
          <w:szCs w:val="22"/>
        </w:rPr>
        <w:t xml:space="preserve">TRATIVO DE LOCAÇÃO DE IMÓVEL </w:t>
      </w:r>
      <w:r w:rsidRPr="004B21FF">
        <w:rPr>
          <w:rFonts w:ascii="Arial" w:eastAsia="MS Mincho" w:hAnsi="Arial" w:cs="Arial"/>
          <w:b/>
          <w:bCs/>
          <w:sz w:val="22"/>
          <w:szCs w:val="22"/>
        </w:rPr>
        <w:t xml:space="preserve">QUE CELEBRAM ENTRE SI O MUNICÍPIO DE VIADUTOS E </w:t>
      </w:r>
      <w:r w:rsidR="00C56041">
        <w:rPr>
          <w:rFonts w:ascii="Arial" w:eastAsia="MS Mincho" w:hAnsi="Arial" w:cs="Arial"/>
          <w:b/>
          <w:bCs/>
          <w:sz w:val="22"/>
          <w:szCs w:val="22"/>
        </w:rPr>
        <w:t>ELVIS DALLAGNOL E SILVANA FATIMA ALBERTI.</w:t>
      </w:r>
    </w:p>
    <w:p w:rsidR="00377FD8" w:rsidRPr="004B21FF" w:rsidRDefault="00377FD8" w:rsidP="004B21FF">
      <w:pPr>
        <w:pStyle w:val="TextosemFormatao"/>
        <w:spacing w:line="276" w:lineRule="auto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:rsidR="00B37AAE" w:rsidRPr="004B21FF" w:rsidRDefault="00377FD8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eastAsia="Arial Unicode MS" w:hAnsi="Arial" w:cs="Arial"/>
          <w:b/>
          <w:sz w:val="22"/>
          <w:szCs w:val="22"/>
        </w:rPr>
        <w:t>CONTRATANTE: MUNICÍPIO DE VIADUTOS</w:t>
      </w:r>
      <w:r w:rsidRPr="004B21FF">
        <w:rPr>
          <w:rFonts w:ascii="Arial" w:eastAsia="Arial Unicode MS" w:hAnsi="Arial" w:cs="Arial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</w:t>
      </w:r>
      <w:r w:rsidR="00B37AAE" w:rsidRPr="004B21FF">
        <w:rPr>
          <w:rFonts w:ascii="Arial" w:hAnsi="Arial" w:cs="Arial"/>
          <w:sz w:val="22"/>
          <w:szCs w:val="22"/>
        </w:rPr>
        <w:t>neste ato representado pelo seu Prefeito Municipal em Exercício, Sr. José Peracchi, brasileiro, casado, com CPF sob o nº 451.966.560-49, residente e domiciliado neste Município de Viadutos.</w:t>
      </w:r>
    </w:p>
    <w:p w:rsidR="00B37AAE" w:rsidRPr="004B21FF" w:rsidRDefault="00B37AAE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FD8" w:rsidRPr="004B21FF" w:rsidRDefault="00377FD8" w:rsidP="004B21FF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B21FF">
        <w:rPr>
          <w:rFonts w:ascii="Arial" w:eastAsia="Arial Unicode MS" w:hAnsi="Arial" w:cs="Arial"/>
          <w:b/>
          <w:sz w:val="22"/>
          <w:szCs w:val="22"/>
        </w:rPr>
        <w:t xml:space="preserve">CONTRATADA: </w:t>
      </w:r>
      <w:r w:rsidR="00CF68F0" w:rsidRPr="004B21FF">
        <w:rPr>
          <w:rFonts w:ascii="Arial" w:eastAsia="Arial Unicode MS" w:hAnsi="Arial" w:cs="Arial"/>
          <w:b/>
          <w:sz w:val="22"/>
          <w:szCs w:val="22"/>
        </w:rPr>
        <w:t xml:space="preserve">ELVIS LUIS DALLAGNOL, </w:t>
      </w:r>
      <w:r w:rsidR="00CF68F0" w:rsidRPr="004B21FF">
        <w:rPr>
          <w:rFonts w:ascii="Arial" w:eastAsia="Arial Unicode MS" w:hAnsi="Arial" w:cs="Arial"/>
          <w:sz w:val="22"/>
          <w:szCs w:val="22"/>
        </w:rPr>
        <w:t xml:space="preserve">brasileiro, casado, funcionário público, residente e domiciliado à Rua Baldissera, nº </w:t>
      </w:r>
      <w:r w:rsidR="00AC2EB7" w:rsidRPr="004B21FF">
        <w:rPr>
          <w:rFonts w:ascii="Arial" w:eastAsia="Arial Unicode MS" w:hAnsi="Arial" w:cs="Arial"/>
          <w:sz w:val="22"/>
          <w:szCs w:val="22"/>
        </w:rPr>
        <w:t>349</w:t>
      </w:r>
      <w:r w:rsidR="00CF68F0" w:rsidRPr="004B21FF">
        <w:rPr>
          <w:rFonts w:ascii="Arial" w:eastAsia="Arial Unicode MS" w:hAnsi="Arial" w:cs="Arial"/>
          <w:sz w:val="22"/>
          <w:szCs w:val="22"/>
        </w:rPr>
        <w:t>, nesta cidade de Viadutos, portador da cédula de identidade RG nº 9014642351, inscrito no CPF sob nº 646. 114.770-53,</w:t>
      </w:r>
      <w:r w:rsidR="00CF68F0" w:rsidRPr="004B21FF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C2EB7" w:rsidRPr="004B21FF">
        <w:rPr>
          <w:rFonts w:ascii="Arial" w:eastAsia="Arial Unicode MS" w:hAnsi="Arial" w:cs="Arial"/>
          <w:b/>
          <w:sz w:val="22"/>
          <w:szCs w:val="22"/>
        </w:rPr>
        <w:t>GESSICA CAROLINE ALBERTI</w:t>
      </w:r>
      <w:r w:rsidR="007B1EA6" w:rsidRPr="004B21FF">
        <w:rPr>
          <w:rFonts w:ascii="Arial" w:eastAsia="Arial Unicode MS" w:hAnsi="Arial" w:cs="Arial"/>
          <w:b/>
          <w:sz w:val="22"/>
          <w:szCs w:val="22"/>
        </w:rPr>
        <w:t xml:space="preserve"> DALLAGNOL</w:t>
      </w:r>
      <w:r w:rsidR="00CF68F0" w:rsidRPr="004B21FF">
        <w:rPr>
          <w:rFonts w:ascii="Arial" w:eastAsia="Arial Unicode MS" w:hAnsi="Arial" w:cs="Arial"/>
          <w:sz w:val="22"/>
          <w:szCs w:val="22"/>
        </w:rPr>
        <w:t xml:space="preserve">, brasileira, menor de idade portadora da cédula de identidade RG nº </w:t>
      </w:r>
      <w:r w:rsidR="00AC2EB7" w:rsidRPr="004B21FF">
        <w:rPr>
          <w:rFonts w:ascii="Arial" w:eastAsia="Arial Unicode MS" w:hAnsi="Arial" w:cs="Arial"/>
          <w:sz w:val="22"/>
          <w:szCs w:val="22"/>
        </w:rPr>
        <w:t>2107709137</w:t>
      </w:r>
      <w:r w:rsidR="00CF68F0" w:rsidRPr="004B21FF">
        <w:rPr>
          <w:rFonts w:ascii="Arial" w:eastAsia="Arial Unicode MS" w:hAnsi="Arial" w:cs="Arial"/>
          <w:sz w:val="22"/>
          <w:szCs w:val="22"/>
        </w:rPr>
        <w:t>, inscrita no CPF sob nº</w:t>
      </w:r>
      <w:r w:rsidR="00AC2EB7" w:rsidRPr="004B21FF">
        <w:rPr>
          <w:rFonts w:ascii="Arial" w:eastAsia="Arial Unicode MS" w:hAnsi="Arial" w:cs="Arial"/>
          <w:sz w:val="22"/>
          <w:szCs w:val="22"/>
        </w:rPr>
        <w:t xml:space="preserve"> 036.613.460-40</w:t>
      </w:r>
      <w:r w:rsidR="00CF68F0" w:rsidRPr="004B21FF">
        <w:rPr>
          <w:rFonts w:ascii="Arial" w:eastAsia="Arial Unicode MS" w:hAnsi="Arial" w:cs="Arial"/>
          <w:sz w:val="22"/>
          <w:szCs w:val="22"/>
        </w:rPr>
        <w:t xml:space="preserve">, 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residente e domiciliada à Rua </w:t>
      </w:r>
      <w:r w:rsidR="007B1EA6" w:rsidRPr="004B21FF">
        <w:rPr>
          <w:rFonts w:ascii="Arial" w:eastAsia="Arial Unicode MS" w:hAnsi="Arial" w:cs="Arial"/>
          <w:sz w:val="22"/>
          <w:szCs w:val="22"/>
        </w:rPr>
        <w:t>Humberto Sperotto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, nº </w:t>
      </w:r>
      <w:r w:rsidR="007B1EA6" w:rsidRPr="004B21FF">
        <w:rPr>
          <w:rFonts w:ascii="Arial" w:eastAsia="Arial Unicode MS" w:hAnsi="Arial" w:cs="Arial"/>
          <w:sz w:val="22"/>
          <w:szCs w:val="22"/>
        </w:rPr>
        <w:t>51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, na cidade de Viadutos, neste ato representada pela sua mãe, </w:t>
      </w:r>
      <w:r w:rsidR="00AB4104" w:rsidRPr="004B21FF">
        <w:rPr>
          <w:rFonts w:ascii="Arial" w:eastAsia="Arial Unicode MS" w:hAnsi="Arial" w:cs="Arial"/>
          <w:b/>
          <w:sz w:val="22"/>
          <w:szCs w:val="22"/>
        </w:rPr>
        <w:t xml:space="preserve">SILVANA </w:t>
      </w:r>
      <w:r w:rsidR="007B1EA6" w:rsidRPr="004B21FF">
        <w:rPr>
          <w:rFonts w:ascii="Arial" w:eastAsia="Arial Unicode MS" w:hAnsi="Arial" w:cs="Arial"/>
          <w:b/>
          <w:sz w:val="22"/>
          <w:szCs w:val="22"/>
        </w:rPr>
        <w:t xml:space="preserve">FATIMA </w:t>
      </w:r>
      <w:r w:rsidR="00AB4104" w:rsidRPr="004B21FF">
        <w:rPr>
          <w:rFonts w:ascii="Arial" w:eastAsia="Arial Unicode MS" w:hAnsi="Arial" w:cs="Arial"/>
          <w:b/>
          <w:sz w:val="22"/>
          <w:szCs w:val="22"/>
        </w:rPr>
        <w:t>ALBERTI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, brasileira, solteira, </w:t>
      </w:r>
      <w:r w:rsidR="007B1EA6" w:rsidRPr="004B21FF">
        <w:rPr>
          <w:rFonts w:ascii="Arial" w:eastAsia="Arial Unicode MS" w:hAnsi="Arial" w:cs="Arial"/>
          <w:sz w:val="22"/>
          <w:szCs w:val="22"/>
        </w:rPr>
        <w:t>agricultora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, portadora da cédula de identidade RG nº </w:t>
      </w:r>
      <w:r w:rsidR="007B1EA6" w:rsidRPr="004B21FF">
        <w:rPr>
          <w:rFonts w:ascii="Arial" w:eastAsia="Arial Unicode MS" w:hAnsi="Arial" w:cs="Arial"/>
          <w:sz w:val="22"/>
          <w:szCs w:val="22"/>
        </w:rPr>
        <w:t>1065661942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, inscrita no </w:t>
      </w:r>
      <w:r w:rsidR="00D45CBC">
        <w:rPr>
          <w:rFonts w:ascii="Arial" w:eastAsia="Arial Unicode MS" w:hAnsi="Arial" w:cs="Arial"/>
          <w:sz w:val="22"/>
          <w:szCs w:val="22"/>
        </w:rPr>
        <w:t>C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PF sob nº </w:t>
      </w:r>
      <w:r w:rsidR="007B1EA6" w:rsidRPr="004B21FF">
        <w:rPr>
          <w:rFonts w:ascii="Arial" w:eastAsia="Arial Unicode MS" w:hAnsi="Arial" w:cs="Arial"/>
          <w:sz w:val="22"/>
          <w:szCs w:val="22"/>
        </w:rPr>
        <w:t>982.267.620-49</w:t>
      </w:r>
      <w:r w:rsidR="00AB4104" w:rsidRPr="004B21FF">
        <w:rPr>
          <w:rFonts w:ascii="Arial" w:eastAsia="Arial Unicode MS" w:hAnsi="Arial" w:cs="Arial"/>
          <w:sz w:val="22"/>
          <w:szCs w:val="22"/>
        </w:rPr>
        <w:t xml:space="preserve">, residente e domiciliada à Rua </w:t>
      </w:r>
      <w:r w:rsidR="007B1EA6" w:rsidRPr="004B21FF">
        <w:rPr>
          <w:rFonts w:ascii="Arial" w:eastAsia="Arial Unicode MS" w:hAnsi="Arial" w:cs="Arial"/>
          <w:sz w:val="22"/>
          <w:szCs w:val="22"/>
        </w:rPr>
        <w:t>Humberto Sperotto</w:t>
      </w:r>
      <w:r w:rsidR="00AB4104" w:rsidRPr="004B21FF">
        <w:rPr>
          <w:rFonts w:ascii="Arial" w:eastAsia="Arial Unicode MS" w:hAnsi="Arial" w:cs="Arial"/>
          <w:sz w:val="22"/>
          <w:szCs w:val="22"/>
        </w:rPr>
        <w:t>, nº</w:t>
      </w:r>
      <w:r w:rsidR="007B1EA6" w:rsidRPr="004B21FF">
        <w:rPr>
          <w:rFonts w:ascii="Arial" w:eastAsia="Arial Unicode MS" w:hAnsi="Arial" w:cs="Arial"/>
          <w:sz w:val="22"/>
          <w:szCs w:val="22"/>
        </w:rPr>
        <w:t>51</w:t>
      </w:r>
      <w:r w:rsidR="00AB4104" w:rsidRPr="004B21FF">
        <w:rPr>
          <w:rFonts w:ascii="Arial" w:eastAsia="Arial Unicode MS" w:hAnsi="Arial" w:cs="Arial"/>
          <w:sz w:val="22"/>
          <w:szCs w:val="22"/>
        </w:rPr>
        <w:t>, na cidade de Viadutos.</w:t>
      </w:r>
    </w:p>
    <w:p w:rsidR="00AB4104" w:rsidRPr="004B21FF" w:rsidRDefault="00AB4104" w:rsidP="004B21FF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377FD8" w:rsidRPr="004B21FF" w:rsidRDefault="00377FD8" w:rsidP="004B21FF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B21FF">
        <w:rPr>
          <w:rFonts w:ascii="Arial" w:eastAsia="MS Mincho" w:hAnsi="Arial" w:cs="Arial"/>
          <w:sz w:val="22"/>
          <w:szCs w:val="22"/>
        </w:rPr>
        <w:t>As partes acima qualificadas, com</w:t>
      </w:r>
      <w:r w:rsidR="001B46AB">
        <w:rPr>
          <w:rFonts w:ascii="Arial" w:eastAsia="MS Mincho" w:hAnsi="Arial" w:cs="Arial"/>
          <w:sz w:val="22"/>
          <w:szCs w:val="22"/>
        </w:rPr>
        <w:t xml:space="preserve"> fundamento no disposto na Lei F</w:t>
      </w:r>
      <w:r w:rsidRPr="004B21FF">
        <w:rPr>
          <w:rFonts w:ascii="Arial" w:eastAsia="MS Mincho" w:hAnsi="Arial" w:cs="Arial"/>
          <w:sz w:val="22"/>
          <w:szCs w:val="22"/>
        </w:rPr>
        <w:t>ederal nº 8.666/93, de 21</w:t>
      </w:r>
      <w:r w:rsidR="00F36FCE" w:rsidRPr="004B21FF">
        <w:rPr>
          <w:rFonts w:ascii="Arial" w:eastAsia="MS Mincho" w:hAnsi="Arial" w:cs="Arial"/>
          <w:sz w:val="22"/>
          <w:szCs w:val="22"/>
        </w:rPr>
        <w:t>.</w:t>
      </w:r>
      <w:r w:rsidRPr="004B21FF">
        <w:rPr>
          <w:rFonts w:ascii="Arial" w:eastAsia="MS Mincho" w:hAnsi="Arial" w:cs="Arial"/>
          <w:sz w:val="22"/>
          <w:szCs w:val="22"/>
        </w:rPr>
        <w:t>06</w:t>
      </w:r>
      <w:r w:rsidR="00F36FCE" w:rsidRPr="004B21FF">
        <w:rPr>
          <w:rFonts w:ascii="Arial" w:eastAsia="MS Mincho" w:hAnsi="Arial" w:cs="Arial"/>
          <w:sz w:val="22"/>
          <w:szCs w:val="22"/>
        </w:rPr>
        <w:t>.</w:t>
      </w:r>
      <w:r w:rsidR="00AB4104" w:rsidRPr="004B21FF">
        <w:rPr>
          <w:rFonts w:ascii="Arial" w:eastAsia="MS Mincho" w:hAnsi="Arial" w:cs="Arial"/>
          <w:sz w:val="22"/>
          <w:szCs w:val="22"/>
        </w:rPr>
        <w:t>1993,</w:t>
      </w:r>
      <w:r w:rsidR="00B60F1C" w:rsidRPr="004B21FF">
        <w:rPr>
          <w:rFonts w:ascii="Arial" w:eastAsia="MS Mincho" w:hAnsi="Arial" w:cs="Arial"/>
          <w:sz w:val="22"/>
          <w:szCs w:val="22"/>
        </w:rPr>
        <w:t xml:space="preserve"> </w:t>
      </w:r>
      <w:r w:rsidR="00AB4104" w:rsidRPr="004B21FF">
        <w:rPr>
          <w:rFonts w:ascii="Arial" w:eastAsia="MS Mincho" w:hAnsi="Arial" w:cs="Arial"/>
          <w:sz w:val="22"/>
          <w:szCs w:val="22"/>
        </w:rPr>
        <w:t xml:space="preserve">e alterações posteriores, </w:t>
      </w:r>
      <w:r w:rsidRPr="004B21FF">
        <w:rPr>
          <w:rFonts w:ascii="Arial" w:eastAsia="MS Mincho" w:hAnsi="Arial" w:cs="Arial"/>
          <w:sz w:val="22"/>
          <w:szCs w:val="22"/>
        </w:rPr>
        <w:t>conforme processo de</w:t>
      </w:r>
      <w:r w:rsidR="00AB4104" w:rsidRPr="004B21FF">
        <w:rPr>
          <w:rFonts w:ascii="Arial" w:eastAsia="MS Mincho" w:hAnsi="Arial" w:cs="Arial"/>
          <w:sz w:val="22"/>
          <w:szCs w:val="22"/>
        </w:rPr>
        <w:t xml:space="preserve"> Dispensa de Licitação nº 02/2013</w:t>
      </w:r>
      <w:r w:rsidRPr="004B21FF">
        <w:rPr>
          <w:rFonts w:ascii="Arial" w:eastAsia="MS Mincho" w:hAnsi="Arial" w:cs="Arial"/>
          <w:sz w:val="22"/>
          <w:szCs w:val="22"/>
        </w:rPr>
        <w:t>, celebram este termo aditivo ao contrato</w:t>
      </w:r>
      <w:r w:rsidR="00AB4104" w:rsidRPr="004B21FF">
        <w:rPr>
          <w:rFonts w:ascii="Arial" w:eastAsia="MS Mincho" w:hAnsi="Arial" w:cs="Arial"/>
          <w:sz w:val="22"/>
          <w:szCs w:val="22"/>
        </w:rPr>
        <w:t xml:space="preserve"> locação de imóvel urbano</w:t>
      </w:r>
      <w:r w:rsidRPr="004B21FF">
        <w:rPr>
          <w:rFonts w:ascii="Arial" w:eastAsia="MS Mincho" w:hAnsi="Arial" w:cs="Arial"/>
          <w:bCs/>
          <w:sz w:val="22"/>
          <w:szCs w:val="22"/>
        </w:rPr>
        <w:t>, mediante as seguintes cláusulas e condições:</w:t>
      </w:r>
    </w:p>
    <w:p w:rsidR="00377FD8" w:rsidRPr="004B21FF" w:rsidRDefault="00377FD8" w:rsidP="004B21FF">
      <w:pPr>
        <w:pStyle w:val="Ttulo2"/>
        <w:spacing w:line="276" w:lineRule="auto"/>
        <w:rPr>
          <w:sz w:val="22"/>
          <w:szCs w:val="22"/>
        </w:rPr>
      </w:pPr>
      <w:r w:rsidRPr="004B21FF">
        <w:rPr>
          <w:sz w:val="22"/>
          <w:szCs w:val="22"/>
        </w:rPr>
        <w:t xml:space="preserve">CLÁUSULA PRIMEIRA </w:t>
      </w:r>
      <w:r w:rsidR="006C3C1B" w:rsidRPr="004B21FF">
        <w:rPr>
          <w:sz w:val="22"/>
          <w:szCs w:val="22"/>
        </w:rPr>
        <w:t>–</w:t>
      </w:r>
      <w:r w:rsidRPr="004B21FF">
        <w:rPr>
          <w:sz w:val="22"/>
          <w:szCs w:val="22"/>
        </w:rPr>
        <w:t xml:space="preserve"> </w:t>
      </w:r>
      <w:r w:rsidR="006C3C1B" w:rsidRPr="004B21FF">
        <w:rPr>
          <w:sz w:val="22"/>
          <w:szCs w:val="22"/>
        </w:rPr>
        <w:t>Do valor</w:t>
      </w:r>
    </w:p>
    <w:p w:rsidR="006C3C1B" w:rsidRPr="004B21FF" w:rsidRDefault="006C3C1B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 xml:space="preserve">De acordo com o Termo de Contrato, Cláusula Quarta, ficam reajustados os valores do presente contrato pelo índice IGPM da Fundação Getúlio Vargas- </w:t>
      </w:r>
      <w:r w:rsidR="001B46AB">
        <w:rPr>
          <w:rFonts w:ascii="Arial" w:hAnsi="Arial" w:cs="Arial"/>
          <w:sz w:val="22"/>
          <w:szCs w:val="22"/>
        </w:rPr>
        <w:t>11,09</w:t>
      </w:r>
      <w:r w:rsidRPr="004B21FF">
        <w:rPr>
          <w:rFonts w:ascii="Arial" w:hAnsi="Arial" w:cs="Arial"/>
          <w:sz w:val="22"/>
          <w:szCs w:val="22"/>
        </w:rPr>
        <w:t xml:space="preserve">%, considerando o período de 12 (doze) meses, passando a vigorar com o valor mensal de R$ </w:t>
      </w:r>
      <w:r w:rsidR="00A07311">
        <w:rPr>
          <w:rFonts w:ascii="Arial" w:hAnsi="Arial" w:cs="Arial"/>
          <w:sz w:val="22"/>
          <w:szCs w:val="22"/>
        </w:rPr>
        <w:t>685,97</w:t>
      </w:r>
      <w:r w:rsidR="00602BB2">
        <w:rPr>
          <w:rFonts w:ascii="Arial" w:hAnsi="Arial" w:cs="Arial"/>
          <w:sz w:val="22"/>
          <w:szCs w:val="22"/>
        </w:rPr>
        <w:t xml:space="preserve"> </w:t>
      </w:r>
      <w:r w:rsidR="005F2B0A">
        <w:rPr>
          <w:rFonts w:ascii="Arial" w:hAnsi="Arial" w:cs="Arial"/>
          <w:sz w:val="22"/>
          <w:szCs w:val="22"/>
        </w:rPr>
        <w:t xml:space="preserve"> </w:t>
      </w:r>
      <w:r w:rsidRPr="004B21FF">
        <w:rPr>
          <w:rFonts w:ascii="Arial" w:hAnsi="Arial" w:cs="Arial"/>
          <w:sz w:val="22"/>
          <w:szCs w:val="22"/>
        </w:rPr>
        <w:t>(</w:t>
      </w:r>
      <w:r w:rsidR="005F2B0A">
        <w:rPr>
          <w:rFonts w:ascii="Arial" w:hAnsi="Arial" w:cs="Arial"/>
          <w:sz w:val="22"/>
          <w:szCs w:val="22"/>
        </w:rPr>
        <w:t xml:space="preserve">seiscentos e </w:t>
      </w:r>
      <w:r w:rsidR="00A07311">
        <w:rPr>
          <w:rFonts w:ascii="Arial" w:hAnsi="Arial" w:cs="Arial"/>
          <w:sz w:val="22"/>
          <w:szCs w:val="22"/>
        </w:rPr>
        <w:t>oitenta e cinco reais e noventa e sete</w:t>
      </w:r>
      <w:r w:rsidR="005F2B0A">
        <w:rPr>
          <w:rFonts w:ascii="Arial" w:hAnsi="Arial" w:cs="Arial"/>
          <w:sz w:val="22"/>
          <w:szCs w:val="22"/>
        </w:rPr>
        <w:t xml:space="preserve"> centavos</w:t>
      </w:r>
      <w:r w:rsidRPr="004B21FF">
        <w:rPr>
          <w:rFonts w:ascii="Arial" w:hAnsi="Arial" w:cs="Arial"/>
          <w:sz w:val="22"/>
          <w:szCs w:val="22"/>
        </w:rPr>
        <w:t>).</w:t>
      </w:r>
    </w:p>
    <w:p w:rsidR="002B295C" w:rsidRPr="004B21FF" w:rsidRDefault="00F96E8F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Theme="majorHAnsi" w:hAnsiTheme="majorHAnsi"/>
          <w:b/>
          <w:i/>
          <w:sz w:val="22"/>
          <w:szCs w:val="22"/>
        </w:rPr>
        <w:t>Parágrafo Únic</w:t>
      </w:r>
      <w:r w:rsidRPr="004B21FF">
        <w:rPr>
          <w:rFonts w:ascii="CG Omega" w:hAnsi="CG Omega"/>
          <w:b/>
          <w:i/>
          <w:sz w:val="22"/>
          <w:szCs w:val="22"/>
        </w:rPr>
        <w:t>o</w:t>
      </w:r>
      <w:r w:rsidRPr="004B21FF">
        <w:rPr>
          <w:rFonts w:ascii="CG Omega" w:hAnsi="CG Omega"/>
          <w:sz w:val="22"/>
          <w:szCs w:val="22"/>
        </w:rPr>
        <w:t xml:space="preserve"> – </w:t>
      </w:r>
      <w:r w:rsidRPr="004B21FF">
        <w:rPr>
          <w:rFonts w:ascii="Arial" w:hAnsi="Arial" w:cs="Arial"/>
          <w:sz w:val="22"/>
          <w:szCs w:val="22"/>
        </w:rPr>
        <w:t>O</w:t>
      </w:r>
      <w:r w:rsidR="002B295C" w:rsidRPr="004B21FF">
        <w:rPr>
          <w:rFonts w:ascii="Arial" w:hAnsi="Arial" w:cs="Arial"/>
          <w:sz w:val="22"/>
          <w:szCs w:val="22"/>
        </w:rPr>
        <w:t>s</w:t>
      </w:r>
      <w:r w:rsidRPr="004B21FF">
        <w:rPr>
          <w:rFonts w:ascii="Arial" w:hAnsi="Arial" w:cs="Arial"/>
          <w:sz w:val="22"/>
          <w:szCs w:val="22"/>
        </w:rPr>
        <w:t xml:space="preserve"> valor</w:t>
      </w:r>
      <w:r w:rsidR="002B295C" w:rsidRPr="004B21FF">
        <w:rPr>
          <w:rFonts w:ascii="Arial" w:hAnsi="Arial" w:cs="Arial"/>
          <w:sz w:val="22"/>
          <w:szCs w:val="22"/>
        </w:rPr>
        <w:t>es</w:t>
      </w:r>
      <w:r w:rsidRPr="004B21FF">
        <w:rPr>
          <w:rFonts w:ascii="Arial" w:hAnsi="Arial" w:cs="Arial"/>
          <w:sz w:val="22"/>
          <w:szCs w:val="22"/>
        </w:rPr>
        <w:t xml:space="preserve"> ser</w:t>
      </w:r>
      <w:r w:rsidR="002B295C" w:rsidRPr="004B21FF">
        <w:rPr>
          <w:rFonts w:ascii="Arial" w:hAnsi="Arial" w:cs="Arial"/>
          <w:sz w:val="22"/>
          <w:szCs w:val="22"/>
        </w:rPr>
        <w:t>ão</w:t>
      </w:r>
      <w:r w:rsidRPr="004B21FF">
        <w:rPr>
          <w:rFonts w:ascii="Arial" w:hAnsi="Arial" w:cs="Arial"/>
          <w:sz w:val="22"/>
          <w:szCs w:val="22"/>
        </w:rPr>
        <w:t xml:space="preserve"> depositado</w:t>
      </w:r>
      <w:r w:rsidR="002B295C" w:rsidRPr="004B21FF">
        <w:rPr>
          <w:rFonts w:ascii="Arial" w:hAnsi="Arial" w:cs="Arial"/>
          <w:sz w:val="22"/>
          <w:szCs w:val="22"/>
        </w:rPr>
        <w:t>s da seguinte forma:</w:t>
      </w:r>
    </w:p>
    <w:p w:rsidR="00F96E8F" w:rsidRPr="004B21FF" w:rsidRDefault="002B295C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>I - 50 % (cinquenta por cento)</w:t>
      </w:r>
      <w:r w:rsidR="00F96E8F" w:rsidRPr="004B21FF">
        <w:rPr>
          <w:rFonts w:ascii="Arial" w:hAnsi="Arial" w:cs="Arial"/>
          <w:sz w:val="22"/>
          <w:szCs w:val="22"/>
        </w:rPr>
        <w:t xml:space="preserve"> na conta corrente nº </w:t>
      </w:r>
      <w:r w:rsidRPr="004B21FF">
        <w:rPr>
          <w:rFonts w:ascii="Arial" w:hAnsi="Arial" w:cs="Arial"/>
          <w:sz w:val="22"/>
          <w:szCs w:val="22"/>
        </w:rPr>
        <w:t>39.013669.0-6</w:t>
      </w:r>
      <w:r w:rsidR="00F96E8F" w:rsidRPr="004B21FF">
        <w:rPr>
          <w:rFonts w:ascii="Arial" w:hAnsi="Arial" w:cs="Arial"/>
          <w:sz w:val="22"/>
          <w:szCs w:val="22"/>
        </w:rPr>
        <w:t xml:space="preserve">, Agência: </w:t>
      </w:r>
      <w:r w:rsidRPr="004B21FF">
        <w:rPr>
          <w:rFonts w:ascii="Arial" w:hAnsi="Arial" w:cs="Arial"/>
          <w:sz w:val="22"/>
          <w:szCs w:val="22"/>
        </w:rPr>
        <w:t xml:space="preserve">0960 (Viadutos), </w:t>
      </w:r>
      <w:r w:rsidR="00F96E8F" w:rsidRPr="004B21FF">
        <w:rPr>
          <w:rFonts w:ascii="Arial" w:hAnsi="Arial" w:cs="Arial"/>
          <w:sz w:val="22"/>
          <w:szCs w:val="22"/>
        </w:rPr>
        <w:t>do Banco</w:t>
      </w:r>
      <w:r w:rsidRPr="004B21FF">
        <w:rPr>
          <w:rFonts w:ascii="Arial" w:hAnsi="Arial" w:cs="Arial"/>
          <w:sz w:val="22"/>
          <w:szCs w:val="22"/>
        </w:rPr>
        <w:t>:</w:t>
      </w:r>
      <w:r w:rsidR="00F96E8F" w:rsidRPr="004B21FF">
        <w:rPr>
          <w:rFonts w:ascii="Arial" w:hAnsi="Arial" w:cs="Arial"/>
          <w:sz w:val="22"/>
          <w:szCs w:val="22"/>
        </w:rPr>
        <w:t xml:space="preserve"> </w:t>
      </w:r>
      <w:r w:rsidRPr="004B21FF">
        <w:rPr>
          <w:rFonts w:ascii="Arial" w:hAnsi="Arial" w:cs="Arial"/>
          <w:sz w:val="22"/>
          <w:szCs w:val="22"/>
        </w:rPr>
        <w:t>041 (Banco do Estado do Rio Grande do Sul);</w:t>
      </w:r>
    </w:p>
    <w:p w:rsidR="002B295C" w:rsidRPr="004B21FF" w:rsidRDefault="002B295C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>II - 50 % (cinquenta por cento) na conta corrente nº 08.006453.0-9, Agência: 0960 (Viadutos), do Banco: 041 (Banco do Estado do Rio Grande do Sul);</w:t>
      </w:r>
    </w:p>
    <w:p w:rsidR="002B295C" w:rsidRPr="004B21FF" w:rsidRDefault="002B295C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C3C1B" w:rsidRPr="004B21FF" w:rsidRDefault="006C3C1B" w:rsidP="004B21FF">
      <w:pPr>
        <w:pStyle w:val="Ttulo2"/>
        <w:spacing w:line="276" w:lineRule="auto"/>
        <w:rPr>
          <w:sz w:val="22"/>
          <w:szCs w:val="22"/>
        </w:rPr>
      </w:pPr>
      <w:r w:rsidRPr="004B21FF">
        <w:rPr>
          <w:sz w:val="22"/>
          <w:szCs w:val="22"/>
        </w:rPr>
        <w:t>CLÁUSULA SEGUNDA – Da vigência</w:t>
      </w:r>
    </w:p>
    <w:p w:rsidR="00377FD8" w:rsidRPr="004B21FF" w:rsidRDefault="00377FD8" w:rsidP="004B21FF">
      <w:pPr>
        <w:pStyle w:val="Corpodetexto2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 xml:space="preserve">O prazo de vigência do Termo de </w:t>
      </w:r>
      <w:r w:rsidR="00D65793" w:rsidRPr="004B21FF">
        <w:rPr>
          <w:rFonts w:ascii="Arial" w:hAnsi="Arial" w:cs="Arial"/>
          <w:sz w:val="22"/>
          <w:szCs w:val="22"/>
        </w:rPr>
        <w:t>C</w:t>
      </w:r>
      <w:r w:rsidRPr="004B21FF">
        <w:rPr>
          <w:rFonts w:ascii="Arial" w:hAnsi="Arial" w:cs="Arial"/>
          <w:sz w:val="22"/>
          <w:szCs w:val="22"/>
        </w:rPr>
        <w:t>ontrato firmado em 1</w:t>
      </w:r>
      <w:r w:rsidR="006C3C1B" w:rsidRPr="004B21FF">
        <w:rPr>
          <w:rFonts w:ascii="Arial" w:hAnsi="Arial" w:cs="Arial"/>
          <w:sz w:val="22"/>
          <w:szCs w:val="22"/>
        </w:rPr>
        <w:t>4</w:t>
      </w:r>
      <w:r w:rsidRPr="004B21FF">
        <w:rPr>
          <w:rFonts w:ascii="Arial" w:hAnsi="Arial" w:cs="Arial"/>
          <w:sz w:val="22"/>
          <w:szCs w:val="22"/>
        </w:rPr>
        <w:t xml:space="preserve"> de </w:t>
      </w:r>
      <w:r w:rsidR="006C3C1B" w:rsidRPr="004B21FF">
        <w:rPr>
          <w:rFonts w:ascii="Arial" w:hAnsi="Arial" w:cs="Arial"/>
          <w:sz w:val="22"/>
          <w:szCs w:val="22"/>
        </w:rPr>
        <w:t>junho</w:t>
      </w:r>
      <w:r w:rsidRPr="004B21FF">
        <w:rPr>
          <w:rFonts w:ascii="Arial" w:hAnsi="Arial" w:cs="Arial"/>
          <w:sz w:val="22"/>
          <w:szCs w:val="22"/>
        </w:rPr>
        <w:t xml:space="preserve"> de 201</w:t>
      </w:r>
      <w:r w:rsidR="00D65793" w:rsidRPr="004B21FF">
        <w:rPr>
          <w:rFonts w:ascii="Arial" w:hAnsi="Arial" w:cs="Arial"/>
          <w:sz w:val="22"/>
          <w:szCs w:val="22"/>
        </w:rPr>
        <w:t>2</w:t>
      </w:r>
      <w:r w:rsidRPr="004B21FF">
        <w:rPr>
          <w:rFonts w:ascii="Arial" w:hAnsi="Arial" w:cs="Arial"/>
          <w:sz w:val="22"/>
          <w:szCs w:val="22"/>
        </w:rPr>
        <w:t xml:space="preserve">, Cláusula </w:t>
      </w:r>
      <w:r w:rsidR="002B295C" w:rsidRPr="004B21FF">
        <w:rPr>
          <w:rFonts w:ascii="Arial" w:hAnsi="Arial" w:cs="Arial"/>
          <w:sz w:val="22"/>
          <w:szCs w:val="22"/>
        </w:rPr>
        <w:t>Sétima, fica</w:t>
      </w:r>
      <w:r w:rsidRPr="004B21FF">
        <w:rPr>
          <w:rFonts w:ascii="Arial" w:hAnsi="Arial" w:cs="Arial"/>
          <w:sz w:val="22"/>
          <w:szCs w:val="22"/>
        </w:rPr>
        <w:t xml:space="preserve"> prorrogado pelo período de 14 de </w:t>
      </w:r>
      <w:r w:rsidR="006C3C1B" w:rsidRPr="004B21FF">
        <w:rPr>
          <w:rFonts w:ascii="Arial" w:hAnsi="Arial" w:cs="Arial"/>
          <w:sz w:val="22"/>
          <w:szCs w:val="22"/>
        </w:rPr>
        <w:t>junho</w:t>
      </w:r>
      <w:r w:rsidRPr="004B21FF">
        <w:rPr>
          <w:rFonts w:ascii="Arial" w:hAnsi="Arial" w:cs="Arial"/>
          <w:sz w:val="22"/>
          <w:szCs w:val="22"/>
        </w:rPr>
        <w:t xml:space="preserve"> de 201</w:t>
      </w:r>
      <w:r w:rsidR="00A07311">
        <w:rPr>
          <w:rFonts w:ascii="Arial" w:hAnsi="Arial" w:cs="Arial"/>
          <w:sz w:val="22"/>
          <w:szCs w:val="22"/>
        </w:rPr>
        <w:t>6</w:t>
      </w:r>
      <w:r w:rsidR="00B37AAE" w:rsidRPr="004B21FF">
        <w:rPr>
          <w:rFonts w:ascii="Arial" w:hAnsi="Arial" w:cs="Arial"/>
          <w:sz w:val="22"/>
          <w:szCs w:val="22"/>
        </w:rPr>
        <w:t xml:space="preserve"> à 13 de j</w:t>
      </w:r>
      <w:r w:rsidR="006C3C1B" w:rsidRPr="004B21FF">
        <w:rPr>
          <w:rFonts w:ascii="Arial" w:hAnsi="Arial" w:cs="Arial"/>
          <w:sz w:val="22"/>
          <w:szCs w:val="22"/>
        </w:rPr>
        <w:t>unho</w:t>
      </w:r>
      <w:r w:rsidR="00B37AAE" w:rsidRPr="004B21FF">
        <w:rPr>
          <w:rFonts w:ascii="Arial" w:hAnsi="Arial" w:cs="Arial"/>
          <w:sz w:val="22"/>
          <w:szCs w:val="22"/>
        </w:rPr>
        <w:t xml:space="preserve"> de 201</w:t>
      </w:r>
      <w:r w:rsidR="00A07311">
        <w:rPr>
          <w:rFonts w:ascii="Arial" w:hAnsi="Arial" w:cs="Arial"/>
          <w:sz w:val="22"/>
          <w:szCs w:val="22"/>
        </w:rPr>
        <w:t>7</w:t>
      </w:r>
      <w:r w:rsidRPr="004B21FF">
        <w:rPr>
          <w:rFonts w:ascii="Arial" w:hAnsi="Arial" w:cs="Arial"/>
          <w:sz w:val="22"/>
          <w:szCs w:val="22"/>
        </w:rPr>
        <w:t xml:space="preserve">. </w:t>
      </w:r>
    </w:p>
    <w:p w:rsidR="00377FD8" w:rsidRPr="004B21FF" w:rsidRDefault="00377FD8" w:rsidP="004B21FF">
      <w:pPr>
        <w:pStyle w:val="Corpodetexto2"/>
        <w:spacing w:after="0" w:line="276" w:lineRule="auto"/>
        <w:rPr>
          <w:rFonts w:ascii="Arial" w:hAnsi="Arial" w:cs="Arial"/>
          <w:sz w:val="22"/>
          <w:szCs w:val="22"/>
        </w:rPr>
      </w:pPr>
    </w:p>
    <w:p w:rsidR="00A07311" w:rsidRPr="00A07311" w:rsidRDefault="00A07311" w:rsidP="00A07311">
      <w:pPr>
        <w:pStyle w:val="Ttulo2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sz w:val="22"/>
          <w:szCs w:val="22"/>
        </w:rPr>
        <w:lastRenderedPageBreak/>
        <w:t xml:space="preserve">Parágrafo Único – </w:t>
      </w:r>
      <w:r w:rsidRPr="00A07311">
        <w:rPr>
          <w:rFonts w:ascii="Arial" w:hAnsi="Arial" w:cs="Arial"/>
          <w:b w:val="0"/>
          <w:i w:val="0"/>
          <w:sz w:val="22"/>
          <w:szCs w:val="22"/>
        </w:rPr>
        <w:t xml:space="preserve">O presente contrato será automaticamente considerado </w:t>
      </w:r>
      <w:r>
        <w:rPr>
          <w:rFonts w:ascii="Arial" w:hAnsi="Arial" w:cs="Arial"/>
          <w:b w:val="0"/>
          <w:i w:val="0"/>
          <w:sz w:val="22"/>
          <w:szCs w:val="22"/>
        </w:rPr>
        <w:t>extinto, antes do final da sua vigência, prevista no caput desta cláusula, por ocasião de existência de outro imóvel, de propriedade do Município, para funcionamento da Secretaria da Agricultura.</w:t>
      </w:r>
    </w:p>
    <w:p w:rsidR="00A07311" w:rsidRDefault="00A07311" w:rsidP="004B21FF">
      <w:pPr>
        <w:pStyle w:val="Ttulo2"/>
        <w:spacing w:line="276" w:lineRule="auto"/>
        <w:rPr>
          <w:sz w:val="22"/>
          <w:szCs w:val="22"/>
        </w:rPr>
      </w:pPr>
    </w:p>
    <w:p w:rsidR="00377FD8" w:rsidRPr="004B21FF" w:rsidRDefault="00377FD8" w:rsidP="004B21FF">
      <w:pPr>
        <w:pStyle w:val="Ttulo2"/>
        <w:spacing w:line="276" w:lineRule="auto"/>
        <w:rPr>
          <w:sz w:val="22"/>
          <w:szCs w:val="22"/>
        </w:rPr>
      </w:pPr>
      <w:r w:rsidRPr="004B21FF">
        <w:rPr>
          <w:sz w:val="22"/>
          <w:szCs w:val="22"/>
        </w:rPr>
        <w:t xml:space="preserve">CLÁUSULA </w:t>
      </w:r>
      <w:r w:rsidR="00F96E8F" w:rsidRPr="004B21FF">
        <w:rPr>
          <w:sz w:val="22"/>
          <w:szCs w:val="22"/>
        </w:rPr>
        <w:t>TERCEIRA</w:t>
      </w:r>
      <w:r w:rsidRPr="004B21FF">
        <w:rPr>
          <w:sz w:val="22"/>
          <w:szCs w:val="22"/>
        </w:rPr>
        <w:t xml:space="preserve"> – Disposições Finais</w:t>
      </w:r>
    </w:p>
    <w:p w:rsidR="00377FD8" w:rsidRPr="004B21FF" w:rsidRDefault="00377FD8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>Permanecem inalteradas as demais cláusulas</w:t>
      </w:r>
      <w:r w:rsidR="00A07311">
        <w:rPr>
          <w:rFonts w:ascii="Arial" w:hAnsi="Arial" w:cs="Arial"/>
          <w:sz w:val="22"/>
          <w:szCs w:val="22"/>
        </w:rPr>
        <w:t xml:space="preserve"> e subcláusulas</w:t>
      </w:r>
      <w:r w:rsidRPr="004B21FF">
        <w:rPr>
          <w:rFonts w:ascii="Arial" w:hAnsi="Arial" w:cs="Arial"/>
          <w:sz w:val="22"/>
          <w:szCs w:val="22"/>
        </w:rPr>
        <w:t xml:space="preserve"> do Contrato</w:t>
      </w:r>
      <w:r w:rsidR="00A07311">
        <w:rPr>
          <w:rFonts w:ascii="Arial" w:hAnsi="Arial" w:cs="Arial"/>
          <w:sz w:val="22"/>
          <w:szCs w:val="22"/>
        </w:rPr>
        <w:t xml:space="preserve"> e Aditivos</w:t>
      </w:r>
      <w:r w:rsidRPr="004B21FF">
        <w:rPr>
          <w:rFonts w:ascii="Arial" w:hAnsi="Arial" w:cs="Arial"/>
          <w:sz w:val="22"/>
          <w:szCs w:val="22"/>
        </w:rPr>
        <w:t>, que não colidam com as contidas no presente Termo Aditivo</w:t>
      </w:r>
      <w:r w:rsidR="00A13BC5" w:rsidRPr="004B21FF">
        <w:rPr>
          <w:rFonts w:ascii="Arial" w:hAnsi="Arial" w:cs="Arial"/>
          <w:sz w:val="22"/>
          <w:szCs w:val="22"/>
        </w:rPr>
        <w:t>.</w:t>
      </w:r>
      <w:r w:rsidRPr="004B21FF">
        <w:rPr>
          <w:rFonts w:ascii="Arial" w:hAnsi="Arial" w:cs="Arial"/>
          <w:sz w:val="22"/>
          <w:szCs w:val="22"/>
        </w:rPr>
        <w:t xml:space="preserve"> Aplicam-se a este instrumento as disposições previstas na Lei Federal 8.666,93 e alterações posteriores.</w:t>
      </w:r>
    </w:p>
    <w:p w:rsidR="00377FD8" w:rsidRPr="004B21FF" w:rsidRDefault="00377FD8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77FD8" w:rsidRPr="004B21FF" w:rsidRDefault="00377FD8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>E por estarem justos e contratados, assinam as partes o presente instrumento, em 0</w:t>
      </w:r>
      <w:r w:rsidR="00AD06C8" w:rsidRPr="004B21FF">
        <w:rPr>
          <w:rFonts w:ascii="Arial" w:hAnsi="Arial" w:cs="Arial"/>
          <w:sz w:val="22"/>
          <w:szCs w:val="22"/>
        </w:rPr>
        <w:t>3 (três)</w:t>
      </w:r>
      <w:r w:rsidRPr="004B21FF">
        <w:rPr>
          <w:rFonts w:ascii="Arial" w:hAnsi="Arial" w:cs="Arial"/>
          <w:sz w:val="22"/>
          <w:szCs w:val="22"/>
        </w:rPr>
        <w:t xml:space="preserve"> vias, de igual teor e forma, na presença de 02 (duas) testemunhas, abaixo identificadas.</w:t>
      </w:r>
    </w:p>
    <w:p w:rsidR="00377FD8" w:rsidRPr="004B21FF" w:rsidRDefault="00377FD8" w:rsidP="004B21FF">
      <w:pPr>
        <w:widowControl w:val="0"/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77FD8" w:rsidRPr="004B21FF" w:rsidRDefault="00377FD8" w:rsidP="004B21FF">
      <w:pPr>
        <w:widowControl w:val="0"/>
        <w:autoSpaceDE w:val="0"/>
        <w:autoSpaceDN w:val="0"/>
        <w:adjustRightInd w:val="0"/>
        <w:spacing w:before="40" w:after="40" w:line="276" w:lineRule="auto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4B21FF">
        <w:rPr>
          <w:rFonts w:ascii="Arial" w:hAnsi="Arial" w:cs="Arial"/>
          <w:color w:val="000000"/>
          <w:sz w:val="22"/>
          <w:szCs w:val="22"/>
        </w:rPr>
        <w:t xml:space="preserve">VIADUTOS/RS, </w:t>
      </w:r>
      <w:r w:rsidR="00A07311">
        <w:rPr>
          <w:rFonts w:ascii="Arial" w:hAnsi="Arial" w:cs="Arial"/>
          <w:color w:val="000000"/>
          <w:sz w:val="22"/>
          <w:szCs w:val="22"/>
        </w:rPr>
        <w:t>08</w:t>
      </w:r>
      <w:r w:rsidRPr="004B21FF">
        <w:rPr>
          <w:rFonts w:ascii="Arial" w:hAnsi="Arial" w:cs="Arial"/>
          <w:color w:val="000000"/>
          <w:sz w:val="22"/>
          <w:szCs w:val="22"/>
        </w:rPr>
        <w:t xml:space="preserve"> de</w:t>
      </w:r>
      <w:r w:rsidRPr="004B21F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6E8F" w:rsidRPr="004B21FF">
        <w:rPr>
          <w:rFonts w:ascii="Arial" w:hAnsi="Arial" w:cs="Arial"/>
          <w:color w:val="000000"/>
          <w:sz w:val="22"/>
          <w:szCs w:val="22"/>
        </w:rPr>
        <w:t>junho</w:t>
      </w:r>
      <w:r w:rsidRPr="004B21FF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A07311">
        <w:rPr>
          <w:rFonts w:ascii="Arial" w:hAnsi="Arial" w:cs="Arial"/>
          <w:color w:val="000000"/>
          <w:sz w:val="22"/>
          <w:szCs w:val="22"/>
        </w:rPr>
        <w:t>6</w:t>
      </w:r>
      <w:r w:rsidRPr="004B21FF">
        <w:rPr>
          <w:rFonts w:ascii="Arial" w:hAnsi="Arial" w:cs="Arial"/>
          <w:color w:val="000000"/>
          <w:sz w:val="22"/>
          <w:szCs w:val="22"/>
        </w:rPr>
        <w:t>.</w:t>
      </w:r>
    </w:p>
    <w:p w:rsidR="002B295C" w:rsidRPr="004B21FF" w:rsidRDefault="002B295C" w:rsidP="004B21FF">
      <w:pPr>
        <w:widowControl w:val="0"/>
        <w:autoSpaceDE w:val="0"/>
        <w:autoSpaceDN w:val="0"/>
        <w:adjustRightInd w:val="0"/>
        <w:spacing w:before="40" w:after="40" w:line="276" w:lineRule="auto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2B295C" w:rsidRPr="004B21FF" w:rsidRDefault="002B295C" w:rsidP="004B21FF">
      <w:pPr>
        <w:widowControl w:val="0"/>
        <w:autoSpaceDE w:val="0"/>
        <w:autoSpaceDN w:val="0"/>
        <w:adjustRightInd w:val="0"/>
        <w:spacing w:before="40" w:after="40" w:line="276" w:lineRule="auto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F96E8F" w:rsidRPr="004B21FF" w:rsidRDefault="00F96E8F" w:rsidP="004B21FF">
      <w:pPr>
        <w:widowControl w:val="0"/>
        <w:autoSpaceDE w:val="0"/>
        <w:autoSpaceDN w:val="0"/>
        <w:adjustRightInd w:val="0"/>
        <w:spacing w:before="40" w:after="40" w:line="276" w:lineRule="auto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25"/>
        <w:gridCol w:w="2552"/>
        <w:gridCol w:w="567"/>
        <w:gridCol w:w="2657"/>
      </w:tblGrid>
      <w:tr w:rsidR="00F96E8F" w:rsidRPr="004B21FF" w:rsidTr="004B21FF">
        <w:tc>
          <w:tcPr>
            <w:tcW w:w="2977" w:type="dxa"/>
            <w:tcBorders>
              <w:top w:val="single" w:sz="4" w:space="0" w:color="auto"/>
            </w:tcBorders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b/>
                <w:color w:val="000000"/>
                <w:sz w:val="22"/>
                <w:szCs w:val="22"/>
              </w:rPr>
              <w:t>Jovelino José Baldissera</w:t>
            </w:r>
          </w:p>
        </w:tc>
        <w:tc>
          <w:tcPr>
            <w:tcW w:w="425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b/>
                <w:color w:val="000000"/>
                <w:sz w:val="22"/>
                <w:szCs w:val="22"/>
              </w:rPr>
              <w:t>Elvis Luis Dallagnol</w:t>
            </w:r>
          </w:p>
        </w:tc>
        <w:tc>
          <w:tcPr>
            <w:tcW w:w="56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b/>
                <w:color w:val="000000"/>
                <w:sz w:val="22"/>
                <w:szCs w:val="22"/>
              </w:rPr>
              <w:t>Silvana Alberti</w:t>
            </w:r>
          </w:p>
        </w:tc>
      </w:tr>
      <w:tr w:rsidR="00F96E8F" w:rsidRPr="004B21FF" w:rsidTr="004B21FF">
        <w:tc>
          <w:tcPr>
            <w:tcW w:w="297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color w:val="000000"/>
                <w:sz w:val="22"/>
                <w:szCs w:val="22"/>
              </w:rPr>
              <w:t>Prefeito Municipal</w:t>
            </w:r>
          </w:p>
        </w:tc>
        <w:tc>
          <w:tcPr>
            <w:tcW w:w="425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color w:val="000000"/>
                <w:sz w:val="22"/>
                <w:szCs w:val="22"/>
              </w:rPr>
              <w:t>Locadores</w:t>
            </w:r>
          </w:p>
        </w:tc>
        <w:tc>
          <w:tcPr>
            <w:tcW w:w="56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color w:val="000000"/>
                <w:sz w:val="22"/>
                <w:szCs w:val="22"/>
              </w:rPr>
              <w:t>Locadores</w:t>
            </w:r>
          </w:p>
        </w:tc>
      </w:tr>
      <w:tr w:rsidR="00F96E8F" w:rsidRPr="004B21FF" w:rsidTr="004B21FF">
        <w:tc>
          <w:tcPr>
            <w:tcW w:w="297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21FF">
              <w:rPr>
                <w:rFonts w:ascii="Arial" w:hAnsi="Arial" w:cs="Arial"/>
                <w:color w:val="000000"/>
                <w:sz w:val="22"/>
                <w:szCs w:val="22"/>
              </w:rPr>
              <w:t>Locatário</w:t>
            </w:r>
          </w:p>
        </w:tc>
        <w:tc>
          <w:tcPr>
            <w:tcW w:w="425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7" w:type="dxa"/>
          </w:tcPr>
          <w:p w:rsidR="00F96E8F" w:rsidRPr="004B21FF" w:rsidRDefault="00F96E8F" w:rsidP="004B21F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96E8F" w:rsidRPr="004B21FF" w:rsidRDefault="00F96E8F" w:rsidP="004B21FF">
      <w:pPr>
        <w:widowControl w:val="0"/>
        <w:autoSpaceDE w:val="0"/>
        <w:autoSpaceDN w:val="0"/>
        <w:adjustRightInd w:val="0"/>
        <w:spacing w:before="40" w:after="40" w:line="276" w:lineRule="auto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377FD8" w:rsidRPr="004B21FF" w:rsidRDefault="00377FD8" w:rsidP="004B21FF">
      <w:pPr>
        <w:spacing w:line="276" w:lineRule="auto"/>
        <w:rPr>
          <w:rFonts w:ascii="Arial" w:hAnsi="Arial" w:cs="Arial"/>
          <w:sz w:val="22"/>
          <w:szCs w:val="22"/>
        </w:rPr>
      </w:pPr>
    </w:p>
    <w:p w:rsidR="000F0684" w:rsidRPr="004B21FF" w:rsidRDefault="00713CF1" w:rsidP="004B21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B21FF">
        <w:rPr>
          <w:rFonts w:ascii="Arial" w:hAnsi="Arial" w:cs="Arial"/>
          <w:b/>
          <w:bCs/>
          <w:sz w:val="22"/>
          <w:szCs w:val="22"/>
        </w:rPr>
        <w:t>Testemunhas:</w:t>
      </w:r>
    </w:p>
    <w:p w:rsidR="007C4834" w:rsidRPr="004B21FF" w:rsidRDefault="007C4834" w:rsidP="004B21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13CF1" w:rsidRPr="004B21FF" w:rsidRDefault="00713CF1" w:rsidP="004B21F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F0684" w:rsidRPr="004B21FF" w:rsidRDefault="000F0684" w:rsidP="004B21FF">
      <w:pPr>
        <w:pStyle w:val="Commarcadores"/>
        <w:spacing w:line="276" w:lineRule="auto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 xml:space="preserve">1. </w:t>
      </w:r>
      <w:r w:rsidR="006C224F" w:rsidRPr="004B21FF">
        <w:rPr>
          <w:rFonts w:ascii="Arial" w:hAnsi="Arial" w:cs="Arial"/>
          <w:sz w:val="22"/>
          <w:szCs w:val="22"/>
        </w:rPr>
        <w:t>Paulo Sérgio Lazzarotto</w:t>
      </w:r>
      <w:r w:rsidRPr="004B21FF">
        <w:rPr>
          <w:rFonts w:ascii="Arial" w:hAnsi="Arial" w:cs="Arial"/>
          <w:sz w:val="22"/>
          <w:szCs w:val="22"/>
        </w:rPr>
        <w:t xml:space="preserve">                                            2.</w:t>
      </w:r>
      <w:r w:rsidR="00713CF1" w:rsidRPr="004B21FF">
        <w:rPr>
          <w:rFonts w:ascii="Arial" w:hAnsi="Arial" w:cs="Arial"/>
          <w:sz w:val="22"/>
          <w:szCs w:val="22"/>
        </w:rPr>
        <w:t xml:space="preserve"> </w:t>
      </w:r>
      <w:r w:rsidR="006C224F" w:rsidRPr="004B21FF">
        <w:rPr>
          <w:rFonts w:ascii="Arial" w:hAnsi="Arial" w:cs="Arial"/>
          <w:sz w:val="22"/>
          <w:szCs w:val="22"/>
        </w:rPr>
        <w:t>Giseli Fatima Sperotto Leyser</w:t>
      </w:r>
      <w:r w:rsidRPr="004B21FF">
        <w:rPr>
          <w:rFonts w:ascii="Arial" w:hAnsi="Arial" w:cs="Arial"/>
          <w:sz w:val="22"/>
          <w:szCs w:val="22"/>
        </w:rPr>
        <w:t xml:space="preserve"> </w:t>
      </w:r>
    </w:p>
    <w:p w:rsidR="000F0684" w:rsidRPr="004B21FF" w:rsidRDefault="007C4834" w:rsidP="004B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21FF">
        <w:rPr>
          <w:rFonts w:ascii="Arial" w:hAnsi="Arial" w:cs="Arial"/>
          <w:sz w:val="22"/>
          <w:szCs w:val="22"/>
        </w:rPr>
        <w:t xml:space="preserve">         </w:t>
      </w:r>
      <w:r w:rsidR="000F0684" w:rsidRPr="004B21FF">
        <w:rPr>
          <w:rFonts w:ascii="Arial" w:hAnsi="Arial" w:cs="Arial"/>
          <w:sz w:val="22"/>
          <w:szCs w:val="22"/>
        </w:rPr>
        <w:t>CPF:</w:t>
      </w:r>
      <w:r w:rsidR="006C224F" w:rsidRPr="004B21FF">
        <w:rPr>
          <w:rFonts w:ascii="Arial" w:hAnsi="Arial" w:cs="Arial"/>
          <w:sz w:val="22"/>
          <w:szCs w:val="22"/>
        </w:rPr>
        <w:t xml:space="preserve"> 883.232.690-68</w:t>
      </w:r>
      <w:r w:rsidR="000F0684" w:rsidRPr="004B21FF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6C224F" w:rsidRPr="004B21FF">
        <w:rPr>
          <w:rFonts w:ascii="Arial" w:hAnsi="Arial" w:cs="Arial"/>
          <w:sz w:val="22"/>
          <w:szCs w:val="22"/>
        </w:rPr>
        <w:t xml:space="preserve">      </w:t>
      </w:r>
      <w:r w:rsidR="000F0684" w:rsidRPr="004B21FF">
        <w:rPr>
          <w:rFonts w:ascii="Arial" w:hAnsi="Arial" w:cs="Arial"/>
          <w:sz w:val="22"/>
          <w:szCs w:val="22"/>
        </w:rPr>
        <w:t xml:space="preserve"> CPF:</w:t>
      </w:r>
      <w:r w:rsidR="006C224F" w:rsidRPr="004B21FF">
        <w:rPr>
          <w:rFonts w:ascii="Arial" w:hAnsi="Arial" w:cs="Arial"/>
          <w:sz w:val="22"/>
          <w:szCs w:val="22"/>
        </w:rPr>
        <w:t xml:space="preserve"> </w:t>
      </w:r>
      <w:r w:rsidR="00394FBC" w:rsidRPr="004B21FF">
        <w:rPr>
          <w:rFonts w:ascii="Arial" w:hAnsi="Arial" w:cs="Arial"/>
          <w:sz w:val="22"/>
          <w:szCs w:val="22"/>
        </w:rPr>
        <w:t>012.525.560-80</w:t>
      </w:r>
    </w:p>
    <w:sectPr w:rsidR="000F0684" w:rsidRPr="004B21FF" w:rsidSect="00B71323">
      <w:headerReference w:type="default" r:id="rId8"/>
      <w:footerReference w:type="default" r:id="rId9"/>
      <w:pgSz w:w="11905" w:h="16837"/>
      <w:pgMar w:top="1985" w:right="1134" w:bottom="709" w:left="1701" w:header="28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F1" w:rsidRDefault="00DF08F1" w:rsidP="005C3A1E">
      <w:r>
        <w:separator/>
      </w:r>
    </w:p>
  </w:endnote>
  <w:endnote w:type="continuationSeparator" w:id="0">
    <w:p w:rsidR="00DF08F1" w:rsidRDefault="00DF08F1" w:rsidP="005C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46A" w:rsidRDefault="006E546A" w:rsidP="005C3A1E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</w:t>
    </w:r>
  </w:p>
  <w:p w:rsidR="006E546A" w:rsidRDefault="006E546A" w:rsidP="005C3A1E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F1" w:rsidRDefault="00DF08F1" w:rsidP="005C3A1E">
      <w:r>
        <w:separator/>
      </w:r>
    </w:p>
  </w:footnote>
  <w:footnote w:type="continuationSeparator" w:id="0">
    <w:p w:rsidR="00DF08F1" w:rsidRDefault="00DF08F1" w:rsidP="005C3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46A" w:rsidRDefault="006E546A" w:rsidP="005C3A1E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  <w:lang w:eastAsia="pt-BR"/>
      </w:rPr>
      <w:drawing>
        <wp:inline distT="0" distB="0" distL="0" distR="0">
          <wp:extent cx="447675" cy="542925"/>
          <wp:effectExtent l="19050" t="0" r="952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546A" w:rsidRDefault="006E546A" w:rsidP="005C3A1E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6E546A" w:rsidRDefault="006E546A" w:rsidP="005C3A1E">
    <w:pPr>
      <w:jc w:val="center"/>
      <w:rPr>
        <w:rFonts w:ascii="Arial" w:hAnsi="Arial" w:cs="Arial"/>
        <w:b/>
        <w:u w:val="single"/>
      </w:rPr>
    </w:pPr>
    <w:r>
      <w:rPr>
        <w:rFonts w:ascii="Courier New" w:hAnsi="Courier New" w:cs="Courier New"/>
      </w:rPr>
      <w:t>ESTADO DO RIO GRANDE DO SUL</w:t>
    </w:r>
  </w:p>
  <w:p w:rsidR="006E546A" w:rsidRDefault="006E54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F228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322DA"/>
    <w:multiLevelType w:val="hybridMultilevel"/>
    <w:tmpl w:val="696A7086"/>
    <w:lvl w:ilvl="0" w:tplc="F28A3C6C">
      <w:start w:val="1"/>
      <w:numFmt w:val="upperRoman"/>
      <w:lvlText w:val="%1)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70171"/>
    <w:multiLevelType w:val="hybridMultilevel"/>
    <w:tmpl w:val="1BBE93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54"/>
    <w:rsid w:val="00015151"/>
    <w:rsid w:val="00022C9B"/>
    <w:rsid w:val="000257E1"/>
    <w:rsid w:val="0003279B"/>
    <w:rsid w:val="00034047"/>
    <w:rsid w:val="000371EC"/>
    <w:rsid w:val="0005739E"/>
    <w:rsid w:val="000636D2"/>
    <w:rsid w:val="00063BC6"/>
    <w:rsid w:val="00091299"/>
    <w:rsid w:val="000A07FD"/>
    <w:rsid w:val="000A6477"/>
    <w:rsid w:val="000A7F15"/>
    <w:rsid w:val="000B231D"/>
    <w:rsid w:val="000B34AD"/>
    <w:rsid w:val="000B50FF"/>
    <w:rsid w:val="000B681E"/>
    <w:rsid w:val="000C3DCC"/>
    <w:rsid w:val="000C46F0"/>
    <w:rsid w:val="000C7788"/>
    <w:rsid w:val="000D17B9"/>
    <w:rsid w:val="000E1C68"/>
    <w:rsid w:val="000E3EF6"/>
    <w:rsid w:val="000F0684"/>
    <w:rsid w:val="000F0EAE"/>
    <w:rsid w:val="001045B2"/>
    <w:rsid w:val="001110B1"/>
    <w:rsid w:val="0011332C"/>
    <w:rsid w:val="00113B7A"/>
    <w:rsid w:val="00121F9E"/>
    <w:rsid w:val="00122961"/>
    <w:rsid w:val="0012791F"/>
    <w:rsid w:val="00131ECB"/>
    <w:rsid w:val="00133E79"/>
    <w:rsid w:val="00157D04"/>
    <w:rsid w:val="00160F0C"/>
    <w:rsid w:val="00160F15"/>
    <w:rsid w:val="00164143"/>
    <w:rsid w:val="00170CF0"/>
    <w:rsid w:val="00181758"/>
    <w:rsid w:val="00182F18"/>
    <w:rsid w:val="001A02A2"/>
    <w:rsid w:val="001A6267"/>
    <w:rsid w:val="001B35BC"/>
    <w:rsid w:val="001B41DF"/>
    <w:rsid w:val="001B46AB"/>
    <w:rsid w:val="001C2872"/>
    <w:rsid w:val="001D7FFD"/>
    <w:rsid w:val="001F04A6"/>
    <w:rsid w:val="001F7F1D"/>
    <w:rsid w:val="0021134A"/>
    <w:rsid w:val="00211C3B"/>
    <w:rsid w:val="00217687"/>
    <w:rsid w:val="002256C9"/>
    <w:rsid w:val="00241F58"/>
    <w:rsid w:val="00242ED3"/>
    <w:rsid w:val="00266DFE"/>
    <w:rsid w:val="0027074A"/>
    <w:rsid w:val="00282CB8"/>
    <w:rsid w:val="002B1EB4"/>
    <w:rsid w:val="002B295C"/>
    <w:rsid w:val="002C397A"/>
    <w:rsid w:val="002D1257"/>
    <w:rsid w:val="002D39C6"/>
    <w:rsid w:val="002D3F53"/>
    <w:rsid w:val="002E0786"/>
    <w:rsid w:val="002E0D8D"/>
    <w:rsid w:val="002E14CA"/>
    <w:rsid w:val="002E53F5"/>
    <w:rsid w:val="002E5C7C"/>
    <w:rsid w:val="002F55AD"/>
    <w:rsid w:val="00323223"/>
    <w:rsid w:val="003306F0"/>
    <w:rsid w:val="00331098"/>
    <w:rsid w:val="003316C6"/>
    <w:rsid w:val="00357A3D"/>
    <w:rsid w:val="003602DE"/>
    <w:rsid w:val="0036077F"/>
    <w:rsid w:val="003632EC"/>
    <w:rsid w:val="0036785F"/>
    <w:rsid w:val="00377FD8"/>
    <w:rsid w:val="00383060"/>
    <w:rsid w:val="003925CE"/>
    <w:rsid w:val="00393006"/>
    <w:rsid w:val="00394FBC"/>
    <w:rsid w:val="003A30F1"/>
    <w:rsid w:val="003B34BE"/>
    <w:rsid w:val="003C1F34"/>
    <w:rsid w:val="0040577F"/>
    <w:rsid w:val="0041613C"/>
    <w:rsid w:val="00420CDE"/>
    <w:rsid w:val="004274F5"/>
    <w:rsid w:val="004335D9"/>
    <w:rsid w:val="00446F4E"/>
    <w:rsid w:val="00451FD6"/>
    <w:rsid w:val="00452677"/>
    <w:rsid w:val="00454536"/>
    <w:rsid w:val="004758D2"/>
    <w:rsid w:val="00476ED0"/>
    <w:rsid w:val="00481391"/>
    <w:rsid w:val="004A762E"/>
    <w:rsid w:val="004B21FF"/>
    <w:rsid w:val="004B5EDE"/>
    <w:rsid w:val="004B6CC2"/>
    <w:rsid w:val="004B7FF3"/>
    <w:rsid w:val="004C7A93"/>
    <w:rsid w:val="004D1166"/>
    <w:rsid w:val="004E7878"/>
    <w:rsid w:val="004F22FE"/>
    <w:rsid w:val="005001A4"/>
    <w:rsid w:val="005055E5"/>
    <w:rsid w:val="005162DF"/>
    <w:rsid w:val="00520508"/>
    <w:rsid w:val="00536B7D"/>
    <w:rsid w:val="005528EB"/>
    <w:rsid w:val="00573AB2"/>
    <w:rsid w:val="005A0457"/>
    <w:rsid w:val="005A0825"/>
    <w:rsid w:val="005B1905"/>
    <w:rsid w:val="005B4605"/>
    <w:rsid w:val="005C1F4A"/>
    <w:rsid w:val="005C2A17"/>
    <w:rsid w:val="005C3A1E"/>
    <w:rsid w:val="005D3167"/>
    <w:rsid w:val="005E0422"/>
    <w:rsid w:val="005F2657"/>
    <w:rsid w:val="005F2B0A"/>
    <w:rsid w:val="00602BB2"/>
    <w:rsid w:val="006153F4"/>
    <w:rsid w:val="0062063F"/>
    <w:rsid w:val="00623434"/>
    <w:rsid w:val="00631C56"/>
    <w:rsid w:val="006324EF"/>
    <w:rsid w:val="006368B1"/>
    <w:rsid w:val="00645E7B"/>
    <w:rsid w:val="00646AB1"/>
    <w:rsid w:val="00656DCF"/>
    <w:rsid w:val="00660C2E"/>
    <w:rsid w:val="00672A02"/>
    <w:rsid w:val="00673249"/>
    <w:rsid w:val="00680F62"/>
    <w:rsid w:val="0068158C"/>
    <w:rsid w:val="0068409F"/>
    <w:rsid w:val="00696778"/>
    <w:rsid w:val="006A603A"/>
    <w:rsid w:val="006B0375"/>
    <w:rsid w:val="006B51C6"/>
    <w:rsid w:val="006B7986"/>
    <w:rsid w:val="006C224F"/>
    <w:rsid w:val="006C3C1B"/>
    <w:rsid w:val="006E546A"/>
    <w:rsid w:val="006E7232"/>
    <w:rsid w:val="006F3DF4"/>
    <w:rsid w:val="006F708F"/>
    <w:rsid w:val="00701B1D"/>
    <w:rsid w:val="0070310C"/>
    <w:rsid w:val="00707471"/>
    <w:rsid w:val="00711ACB"/>
    <w:rsid w:val="00712272"/>
    <w:rsid w:val="00713CF1"/>
    <w:rsid w:val="00737FA7"/>
    <w:rsid w:val="00740ADA"/>
    <w:rsid w:val="007559B3"/>
    <w:rsid w:val="00764980"/>
    <w:rsid w:val="00782E5F"/>
    <w:rsid w:val="0078592B"/>
    <w:rsid w:val="00796187"/>
    <w:rsid w:val="007A20F5"/>
    <w:rsid w:val="007A3194"/>
    <w:rsid w:val="007A3496"/>
    <w:rsid w:val="007A6822"/>
    <w:rsid w:val="007B1EA6"/>
    <w:rsid w:val="007C4154"/>
    <w:rsid w:val="007C4834"/>
    <w:rsid w:val="007D19C3"/>
    <w:rsid w:val="007D6DAA"/>
    <w:rsid w:val="007F388B"/>
    <w:rsid w:val="007F3C10"/>
    <w:rsid w:val="008052C9"/>
    <w:rsid w:val="008116E2"/>
    <w:rsid w:val="00815FF6"/>
    <w:rsid w:val="0082148B"/>
    <w:rsid w:val="00834DAB"/>
    <w:rsid w:val="00835293"/>
    <w:rsid w:val="0083546A"/>
    <w:rsid w:val="00862C85"/>
    <w:rsid w:val="00874614"/>
    <w:rsid w:val="00882BED"/>
    <w:rsid w:val="008931AE"/>
    <w:rsid w:val="00893604"/>
    <w:rsid w:val="008A1EEC"/>
    <w:rsid w:val="008A5714"/>
    <w:rsid w:val="008B2811"/>
    <w:rsid w:val="008B2A47"/>
    <w:rsid w:val="008B3F65"/>
    <w:rsid w:val="008B62AE"/>
    <w:rsid w:val="008C4476"/>
    <w:rsid w:val="008C6A12"/>
    <w:rsid w:val="008D72DC"/>
    <w:rsid w:val="008E350D"/>
    <w:rsid w:val="008F2425"/>
    <w:rsid w:val="00923CBC"/>
    <w:rsid w:val="009250B7"/>
    <w:rsid w:val="00926A51"/>
    <w:rsid w:val="009270BC"/>
    <w:rsid w:val="0093580C"/>
    <w:rsid w:val="00943B2A"/>
    <w:rsid w:val="00946D31"/>
    <w:rsid w:val="00957D7D"/>
    <w:rsid w:val="0097292A"/>
    <w:rsid w:val="00975ABC"/>
    <w:rsid w:val="009822D5"/>
    <w:rsid w:val="009968A7"/>
    <w:rsid w:val="009B3D63"/>
    <w:rsid w:val="009B5E7D"/>
    <w:rsid w:val="009C5103"/>
    <w:rsid w:val="009C557D"/>
    <w:rsid w:val="009C5F2A"/>
    <w:rsid w:val="009D6E6E"/>
    <w:rsid w:val="009E16AF"/>
    <w:rsid w:val="009E36A1"/>
    <w:rsid w:val="00A016E3"/>
    <w:rsid w:val="00A07311"/>
    <w:rsid w:val="00A13BC5"/>
    <w:rsid w:val="00A15FC4"/>
    <w:rsid w:val="00A2034E"/>
    <w:rsid w:val="00A212CD"/>
    <w:rsid w:val="00A31A9C"/>
    <w:rsid w:val="00A74681"/>
    <w:rsid w:val="00A775D9"/>
    <w:rsid w:val="00A87449"/>
    <w:rsid w:val="00AB4104"/>
    <w:rsid w:val="00AB6678"/>
    <w:rsid w:val="00AC2EB7"/>
    <w:rsid w:val="00AC50B5"/>
    <w:rsid w:val="00AD06C8"/>
    <w:rsid w:val="00AD3BBB"/>
    <w:rsid w:val="00AD6C92"/>
    <w:rsid w:val="00B37AAE"/>
    <w:rsid w:val="00B6007A"/>
    <w:rsid w:val="00B60F1C"/>
    <w:rsid w:val="00B71323"/>
    <w:rsid w:val="00B74B2E"/>
    <w:rsid w:val="00B8379A"/>
    <w:rsid w:val="00B95ADF"/>
    <w:rsid w:val="00BA0753"/>
    <w:rsid w:val="00BC2091"/>
    <w:rsid w:val="00BC2E51"/>
    <w:rsid w:val="00BC6B81"/>
    <w:rsid w:val="00BD2037"/>
    <w:rsid w:val="00BD2B41"/>
    <w:rsid w:val="00BD4BC7"/>
    <w:rsid w:val="00BF128C"/>
    <w:rsid w:val="00BF39FF"/>
    <w:rsid w:val="00C11E06"/>
    <w:rsid w:val="00C15168"/>
    <w:rsid w:val="00C20150"/>
    <w:rsid w:val="00C206AA"/>
    <w:rsid w:val="00C21381"/>
    <w:rsid w:val="00C230FD"/>
    <w:rsid w:val="00C2787B"/>
    <w:rsid w:val="00C46607"/>
    <w:rsid w:val="00C47368"/>
    <w:rsid w:val="00C54DBD"/>
    <w:rsid w:val="00C557AE"/>
    <w:rsid w:val="00C559E1"/>
    <w:rsid w:val="00C56041"/>
    <w:rsid w:val="00C56F46"/>
    <w:rsid w:val="00C61A04"/>
    <w:rsid w:val="00C62661"/>
    <w:rsid w:val="00C73168"/>
    <w:rsid w:val="00C84899"/>
    <w:rsid w:val="00C863D6"/>
    <w:rsid w:val="00C906D0"/>
    <w:rsid w:val="00CB5986"/>
    <w:rsid w:val="00CB5B2A"/>
    <w:rsid w:val="00CC4D94"/>
    <w:rsid w:val="00CD15FC"/>
    <w:rsid w:val="00CD2F8A"/>
    <w:rsid w:val="00CD7F54"/>
    <w:rsid w:val="00CE4F6D"/>
    <w:rsid w:val="00CF68F0"/>
    <w:rsid w:val="00D01037"/>
    <w:rsid w:val="00D078AA"/>
    <w:rsid w:val="00D113ED"/>
    <w:rsid w:val="00D12161"/>
    <w:rsid w:val="00D26FCE"/>
    <w:rsid w:val="00D27512"/>
    <w:rsid w:val="00D359D0"/>
    <w:rsid w:val="00D35C91"/>
    <w:rsid w:val="00D45CBC"/>
    <w:rsid w:val="00D46C26"/>
    <w:rsid w:val="00D560D8"/>
    <w:rsid w:val="00D60839"/>
    <w:rsid w:val="00D65793"/>
    <w:rsid w:val="00D711A1"/>
    <w:rsid w:val="00D7157A"/>
    <w:rsid w:val="00D908FA"/>
    <w:rsid w:val="00D93B79"/>
    <w:rsid w:val="00D94314"/>
    <w:rsid w:val="00D96F80"/>
    <w:rsid w:val="00DA4CC9"/>
    <w:rsid w:val="00DA5C8C"/>
    <w:rsid w:val="00DB5950"/>
    <w:rsid w:val="00DC0312"/>
    <w:rsid w:val="00DC2641"/>
    <w:rsid w:val="00DC2802"/>
    <w:rsid w:val="00DE6036"/>
    <w:rsid w:val="00DF08F1"/>
    <w:rsid w:val="00DF461A"/>
    <w:rsid w:val="00DF74AD"/>
    <w:rsid w:val="00E02681"/>
    <w:rsid w:val="00E14520"/>
    <w:rsid w:val="00E22CBE"/>
    <w:rsid w:val="00E25C12"/>
    <w:rsid w:val="00E42965"/>
    <w:rsid w:val="00E42B6B"/>
    <w:rsid w:val="00E51466"/>
    <w:rsid w:val="00E526FA"/>
    <w:rsid w:val="00E65E6A"/>
    <w:rsid w:val="00E67251"/>
    <w:rsid w:val="00E70222"/>
    <w:rsid w:val="00E750F4"/>
    <w:rsid w:val="00E75672"/>
    <w:rsid w:val="00E81FD6"/>
    <w:rsid w:val="00EA216D"/>
    <w:rsid w:val="00EB156B"/>
    <w:rsid w:val="00EB2B37"/>
    <w:rsid w:val="00EC2664"/>
    <w:rsid w:val="00EC6881"/>
    <w:rsid w:val="00ED1194"/>
    <w:rsid w:val="00F07AA7"/>
    <w:rsid w:val="00F12439"/>
    <w:rsid w:val="00F13921"/>
    <w:rsid w:val="00F21CF1"/>
    <w:rsid w:val="00F35234"/>
    <w:rsid w:val="00F36FCE"/>
    <w:rsid w:val="00F53A4C"/>
    <w:rsid w:val="00F60DB4"/>
    <w:rsid w:val="00F906C3"/>
    <w:rsid w:val="00F92EA2"/>
    <w:rsid w:val="00F96E8F"/>
    <w:rsid w:val="00FB70F2"/>
    <w:rsid w:val="00FC39B4"/>
    <w:rsid w:val="00FD4EBC"/>
    <w:rsid w:val="00FE7B20"/>
    <w:rsid w:val="00FF0281"/>
    <w:rsid w:val="00FF2A21"/>
    <w:rsid w:val="00FF3CB3"/>
    <w:rsid w:val="00FF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8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E7878"/>
    <w:pPr>
      <w:keepNext/>
      <w:suppressAutoHyphens w:val="0"/>
      <w:jc w:val="center"/>
      <w:outlineLvl w:val="0"/>
    </w:pPr>
    <w:rPr>
      <w:rFonts w:ascii="Bookman Old Style" w:hAnsi="Bookman Old Style"/>
      <w:b/>
      <w:sz w:val="2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0F0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F0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0F0684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0F06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F0281"/>
  </w:style>
  <w:style w:type="character" w:customStyle="1" w:styleId="Fontepargpadro1">
    <w:name w:val="Fonte parág. padrão1"/>
    <w:rsid w:val="00FF0281"/>
  </w:style>
  <w:style w:type="character" w:customStyle="1" w:styleId="CharChar7">
    <w:name w:val="Char Char7"/>
    <w:basedOn w:val="Fontepargpadro1"/>
    <w:rsid w:val="00FF0281"/>
    <w:rPr>
      <w:rFonts w:ascii="Bookman Old Style" w:hAnsi="Bookman Old Style"/>
      <w:b/>
      <w:sz w:val="24"/>
      <w:lang w:val="pt-BR" w:eastAsia="ar-SA" w:bidi="ar-SA"/>
    </w:rPr>
  </w:style>
  <w:style w:type="character" w:styleId="Forte">
    <w:name w:val="Strong"/>
    <w:basedOn w:val="Fontepargpadro1"/>
    <w:qFormat/>
    <w:rsid w:val="00FF0281"/>
    <w:rPr>
      <w:b/>
      <w:bCs/>
    </w:rPr>
  </w:style>
  <w:style w:type="paragraph" w:customStyle="1" w:styleId="Ttulo10">
    <w:name w:val="Título1"/>
    <w:basedOn w:val="Normal"/>
    <w:next w:val="Corpodetexto"/>
    <w:rsid w:val="00FF02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F0281"/>
    <w:pPr>
      <w:spacing w:after="120"/>
    </w:pPr>
  </w:style>
  <w:style w:type="paragraph" w:styleId="Lista">
    <w:name w:val="List"/>
    <w:basedOn w:val="Corpodetexto"/>
    <w:rsid w:val="00FF0281"/>
    <w:rPr>
      <w:rFonts w:cs="Tahoma"/>
    </w:rPr>
  </w:style>
  <w:style w:type="paragraph" w:customStyle="1" w:styleId="Legenda1">
    <w:name w:val="Legenda1"/>
    <w:basedOn w:val="Normal"/>
    <w:rsid w:val="00FF028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F0281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FF0281"/>
    <w:pPr>
      <w:ind w:left="3969" w:hanging="3969"/>
      <w:jc w:val="both"/>
    </w:pPr>
    <w:rPr>
      <w:rFonts w:ascii="Bookman Old Style" w:hAnsi="Bookman Old Style"/>
      <w:b/>
      <w:szCs w:val="20"/>
    </w:rPr>
  </w:style>
  <w:style w:type="paragraph" w:customStyle="1" w:styleId="Recuodecorpodetexto21">
    <w:name w:val="Recuo de corpo de texto 21"/>
    <w:basedOn w:val="Normal"/>
    <w:rsid w:val="00834DAB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nhideWhenUsed/>
    <w:rsid w:val="005C3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A1E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C3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A1E"/>
    <w:rPr>
      <w:sz w:val="24"/>
      <w:szCs w:val="24"/>
      <w:lang w:eastAsia="ar-SA"/>
    </w:rPr>
  </w:style>
  <w:style w:type="paragraph" w:styleId="Legenda">
    <w:name w:val="caption"/>
    <w:basedOn w:val="Normal"/>
    <w:next w:val="Normal"/>
    <w:qFormat/>
    <w:rsid w:val="005C3A1E"/>
    <w:pPr>
      <w:suppressAutoHyphens w:val="0"/>
      <w:jc w:val="center"/>
    </w:pPr>
    <w:rPr>
      <w:rFonts w:ascii="Courier New" w:hAnsi="Courier New" w:cs="Courier New"/>
      <w:b/>
      <w:bCs/>
      <w:sz w:val="56"/>
      <w:szCs w:val="20"/>
      <w:vertAlign w:val="superscript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068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068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0F068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F0684"/>
    <w:rPr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rsid w:val="000F0684"/>
    <w:rPr>
      <w:rFonts w:ascii="Bookman Old Style" w:hAnsi="Bookman Old Style"/>
      <w:b/>
      <w:sz w:val="22"/>
    </w:rPr>
  </w:style>
  <w:style w:type="paragraph" w:customStyle="1" w:styleId="Recuodecorpodetexto31">
    <w:name w:val="Recuo de corpo de texto 31"/>
    <w:basedOn w:val="Normal"/>
    <w:rsid w:val="000F0684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068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0F0684"/>
    <w:rPr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0310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0310C"/>
    <w:rPr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0310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0310C"/>
    <w:rPr>
      <w:sz w:val="24"/>
      <w:szCs w:val="24"/>
      <w:lang w:eastAsia="ar-SA"/>
    </w:rPr>
  </w:style>
  <w:style w:type="paragraph" w:styleId="Commarcadores">
    <w:name w:val="List Bullet"/>
    <w:basedOn w:val="Normal"/>
    <w:uiPriority w:val="99"/>
    <w:unhideWhenUsed/>
    <w:rsid w:val="006C224F"/>
    <w:pPr>
      <w:numPr>
        <w:numId w:val="2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F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FBC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2802"/>
    <w:pPr>
      <w:ind w:left="720"/>
      <w:contextualSpacing/>
    </w:pPr>
  </w:style>
  <w:style w:type="table" w:styleId="Tabelacomgrade">
    <w:name w:val="Table Grid"/>
    <w:basedOn w:val="Tabelanormal"/>
    <w:uiPriority w:val="59"/>
    <w:rsid w:val="00DC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rsid w:val="00377FD8"/>
    <w:pPr>
      <w:suppressAutoHyphens w:val="0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77FD8"/>
    <w:rPr>
      <w:rFonts w:ascii="Courier New" w:hAnsi="Courier New"/>
    </w:rPr>
  </w:style>
  <w:style w:type="paragraph" w:customStyle="1" w:styleId="Estilo">
    <w:name w:val="Estilo"/>
    <w:rsid w:val="009E16A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4B64-CAE2-4CE8-9012-36E0653E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nº026/2009 de ___ de março de 2009</vt:lpstr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nº026/2009 de ___ de março de 2009</dc:title>
  <dc:creator>PREF</dc:creator>
  <cp:lastModifiedBy>usuario</cp:lastModifiedBy>
  <cp:revision>3</cp:revision>
  <cp:lastPrinted>2015-06-22T18:26:00Z</cp:lastPrinted>
  <dcterms:created xsi:type="dcterms:W3CDTF">2016-06-07T17:14:00Z</dcterms:created>
  <dcterms:modified xsi:type="dcterms:W3CDTF">2016-06-07T17:22:00Z</dcterms:modified>
</cp:coreProperties>
</file>