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249" w:rsidRDefault="0050189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ESTUDO TÉCNICO PRELIMINAR</w:t>
      </w:r>
    </w:p>
    <w:p w:rsidR="009D3249" w:rsidRDefault="009D324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</w:p>
    <w:p w:rsidR="009D3249" w:rsidRDefault="0050189A" w:rsidP="0050189A">
      <w:pPr>
        <w:ind w:left="4111"/>
        <w:jc w:val="both"/>
        <w:rPr>
          <w:sz w:val="22"/>
          <w:szCs w:val="22"/>
        </w:rPr>
      </w:pPr>
      <w:r>
        <w:rPr>
          <w:sz w:val="22"/>
          <w:szCs w:val="22"/>
        </w:rPr>
        <w:t>Necessidade da Administração: Contratação de empresa especializada para execução de refor</w:t>
      </w:r>
      <w:r w:rsidR="000B4ED4">
        <w:rPr>
          <w:sz w:val="22"/>
          <w:szCs w:val="22"/>
        </w:rPr>
        <w:t xml:space="preserve">ma da Ponte na Linha Passarini </w:t>
      </w:r>
      <w:r>
        <w:rPr>
          <w:sz w:val="22"/>
          <w:szCs w:val="22"/>
        </w:rPr>
        <w:t>conforme Convênio n°976005/2025.</w:t>
      </w:r>
    </w:p>
    <w:p w:rsidR="009D3249" w:rsidRDefault="009D3249">
      <w:pPr>
        <w:jc w:val="both"/>
        <w:rPr>
          <w:sz w:val="22"/>
          <w:szCs w:val="22"/>
        </w:rPr>
      </w:pPr>
    </w:p>
    <w:p w:rsidR="009D3249" w:rsidRDefault="0050189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DESCRIÇÃO DA NECESSIDADE</w:t>
      </w:r>
    </w:p>
    <w:p w:rsidR="009D3249" w:rsidRDefault="0050189A">
      <w:pPr>
        <w:jc w:val="both"/>
        <w:rPr>
          <w:sz w:val="22"/>
          <w:szCs w:val="22"/>
        </w:rPr>
      </w:pPr>
      <w:r w:rsidRPr="0050189A">
        <w:rPr>
          <w:sz w:val="22"/>
          <w:szCs w:val="22"/>
        </w:rPr>
        <w:t>A reforma da ponte sobre o Rio Apuaê-Mirim, na Linha Passarini, faz-se necessária para garantir condições de trafegabilidade com segurança, reduzindo custos e a frequência na manutenção. Será realizada a retirada integral do tabuleiro de madeira atualmente existente, que se encontra deteriorado e não atende mais às condições de segurança estrutural e de trafegabilidade.</w:t>
      </w:r>
    </w:p>
    <w:p w:rsidR="0050189A" w:rsidRDefault="0050189A">
      <w:pPr>
        <w:jc w:val="both"/>
        <w:rPr>
          <w:sz w:val="22"/>
          <w:szCs w:val="22"/>
        </w:rPr>
      </w:pPr>
    </w:p>
    <w:p w:rsidR="009D3249" w:rsidRDefault="0050189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ALINHAMENTO ENTRE A CONTRATAÇÃO E O PLANEJAMENTO</w:t>
      </w:r>
    </w:p>
    <w:p w:rsidR="009D3249" w:rsidRPr="000B4ED4" w:rsidRDefault="0050189A">
      <w:pPr>
        <w:jc w:val="both"/>
        <w:rPr>
          <w:sz w:val="22"/>
          <w:szCs w:val="22"/>
        </w:rPr>
      </w:pPr>
      <w:r w:rsidRPr="000B4ED4">
        <w:rPr>
          <w:sz w:val="22"/>
          <w:szCs w:val="22"/>
        </w:rPr>
        <w:t>A contrataç</w:t>
      </w:r>
      <w:r w:rsidRPr="000B4ED4">
        <w:rPr>
          <w:sz w:val="22"/>
          <w:szCs w:val="22"/>
        </w:rPr>
        <w:t>ão pretendida está prevista no Plano de Contratações Anual do Município de Vi</w:t>
      </w:r>
      <w:r w:rsidR="000B4ED4" w:rsidRPr="000B4ED4">
        <w:rPr>
          <w:sz w:val="22"/>
          <w:szCs w:val="22"/>
        </w:rPr>
        <w:t>adutos, como se vê do item n°116</w:t>
      </w:r>
      <w:r w:rsidRPr="000B4ED4">
        <w:rPr>
          <w:sz w:val="22"/>
          <w:szCs w:val="22"/>
        </w:rPr>
        <w:t xml:space="preserve"> daquele documento, estando assim alinhada com o planejamento desta Administração.</w:t>
      </w:r>
    </w:p>
    <w:p w:rsidR="009D3249" w:rsidRDefault="009D3249">
      <w:pPr>
        <w:jc w:val="both"/>
        <w:rPr>
          <w:sz w:val="22"/>
          <w:szCs w:val="22"/>
        </w:rPr>
      </w:pPr>
    </w:p>
    <w:p w:rsidR="009D3249" w:rsidRDefault="0050189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DESCRIÇÃO DOS REQUISITOS DA CONTRATAÇÃO</w:t>
      </w:r>
    </w:p>
    <w:p w:rsidR="009D3249" w:rsidRDefault="0050189A">
      <w:pPr>
        <w:jc w:val="both"/>
        <w:rPr>
          <w:sz w:val="22"/>
          <w:szCs w:val="22"/>
        </w:rPr>
      </w:pPr>
      <w:r>
        <w:rPr>
          <w:sz w:val="22"/>
          <w:szCs w:val="22"/>
        </w:rPr>
        <w:t>Os bens/serviços ora</w:t>
      </w:r>
      <w:r>
        <w:rPr>
          <w:sz w:val="22"/>
          <w:szCs w:val="22"/>
        </w:rPr>
        <w:t xml:space="preserve"> contratados têm natureza de bens/serviços comuns, tendo em vista que seus </w:t>
      </w:r>
      <w:r>
        <w:rPr>
          <w:color w:val="000000"/>
          <w:sz w:val="22"/>
          <w:szCs w:val="22"/>
        </w:rPr>
        <w:t xml:space="preserve">padrões de desempenho e qualidade podem ser objetivamente definidos pelo edital, por meio de especificações usuais de mercado, </w:t>
      </w:r>
      <w:r>
        <w:rPr>
          <w:sz w:val="22"/>
          <w:szCs w:val="22"/>
        </w:rPr>
        <w:t xml:space="preserve">nos termos do art. 6º, inciso XIII, da Lei Federal nº </w:t>
      </w:r>
      <w:r>
        <w:rPr>
          <w:sz w:val="22"/>
          <w:szCs w:val="22"/>
        </w:rPr>
        <w:t>14.133/2021.</w:t>
      </w:r>
    </w:p>
    <w:p w:rsidR="009D3249" w:rsidRDefault="0050189A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Para fornecimento/prestação dos serviços pretendidos os eventuais interessados deverão comprovar que atuam em ramo de atividade compatível com o objet</w:t>
      </w:r>
      <w:r>
        <w:rPr>
          <w:rFonts w:ascii="Times New Roman" w:eastAsia="Times New Roman" w:hAnsi="Times New Roman" w:cs="Times New Roman"/>
          <w:sz w:val="22"/>
          <w:szCs w:val="22"/>
        </w:rPr>
        <w:t>o da licitação: Contratação de empresa especializada para execução de refor</w:t>
      </w:r>
      <w:r w:rsidR="000B4ED4">
        <w:rPr>
          <w:rFonts w:ascii="Times New Roman" w:eastAsia="Times New Roman" w:hAnsi="Times New Roman" w:cs="Times New Roman"/>
          <w:sz w:val="22"/>
          <w:szCs w:val="22"/>
        </w:rPr>
        <w:t xml:space="preserve">ma da Ponte na Linha Passarini </w:t>
      </w:r>
      <w:r>
        <w:rPr>
          <w:rFonts w:ascii="Times New Roman" w:eastAsia="Times New Roman" w:hAnsi="Times New Roman" w:cs="Times New Roman"/>
          <w:sz w:val="22"/>
          <w:szCs w:val="22"/>
        </w:rPr>
        <w:t>conforme Convênio n°976005/2025.</w:t>
      </w:r>
    </w:p>
    <w:p w:rsidR="009D3249" w:rsidRDefault="009D3249">
      <w:pPr>
        <w:jc w:val="both"/>
        <w:rPr>
          <w:sz w:val="22"/>
          <w:szCs w:val="22"/>
        </w:rPr>
      </w:pPr>
    </w:p>
    <w:p w:rsidR="009D3249" w:rsidRDefault="0050189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ESTIMATIVA DAS QUANTIDADES</w:t>
      </w:r>
    </w:p>
    <w:p w:rsidR="009D3249" w:rsidRDefault="0050189A">
      <w:pPr>
        <w:jc w:val="both"/>
        <w:rPr>
          <w:sz w:val="22"/>
          <w:szCs w:val="22"/>
        </w:rPr>
      </w:pPr>
      <w:r>
        <w:rPr>
          <w:sz w:val="22"/>
          <w:szCs w:val="22"/>
        </w:rPr>
        <w:t>Os quantitativos estimados para a contratação pretendida têm como parâmetro as última</w:t>
      </w:r>
      <w:r>
        <w:rPr>
          <w:sz w:val="22"/>
          <w:szCs w:val="22"/>
        </w:rPr>
        <w:t xml:space="preserve">s contratações com o mesmo objeto, realizadas por esta Administração </w:t>
      </w:r>
      <w:r>
        <w:rPr>
          <w:color w:val="000000"/>
          <w:sz w:val="22"/>
          <w:szCs w:val="22"/>
        </w:rPr>
        <w:t xml:space="preserve">partindo da Solicitação Interna </w:t>
      </w:r>
      <w:r>
        <w:rPr>
          <w:b/>
          <w:color w:val="000000"/>
          <w:sz w:val="22"/>
          <w:szCs w:val="22"/>
        </w:rPr>
        <w:t>nº 176/2026</w:t>
      </w:r>
      <w:r>
        <w:rPr>
          <w:color w:val="000000"/>
          <w:sz w:val="22"/>
          <w:szCs w:val="22"/>
        </w:rPr>
        <w:t xml:space="preserve">, que possui como objetivo: Contratação de empresa especializada para execução de reforma da Ponte na Linha </w:t>
      </w:r>
      <w:r w:rsidR="000B4ED4">
        <w:rPr>
          <w:color w:val="000000"/>
          <w:sz w:val="22"/>
          <w:szCs w:val="22"/>
        </w:rPr>
        <w:t>Passarini conforme</w:t>
      </w:r>
      <w:r>
        <w:rPr>
          <w:color w:val="000000"/>
          <w:sz w:val="22"/>
          <w:szCs w:val="22"/>
        </w:rPr>
        <w:t xml:space="preserve"> Convênio n°97600</w:t>
      </w:r>
      <w:r>
        <w:rPr>
          <w:color w:val="000000"/>
          <w:sz w:val="22"/>
          <w:szCs w:val="22"/>
        </w:rPr>
        <w:t>5/2025</w:t>
      </w:r>
      <w:r w:rsidR="000B4ED4">
        <w:rPr>
          <w:color w:val="000000"/>
          <w:sz w:val="22"/>
          <w:szCs w:val="22"/>
        </w:rPr>
        <w:t>.</w:t>
      </w:r>
    </w:p>
    <w:p w:rsidR="009D3249" w:rsidRDefault="009D3249">
      <w:pPr>
        <w:jc w:val="both"/>
        <w:rPr>
          <w:sz w:val="22"/>
          <w:szCs w:val="22"/>
        </w:rPr>
      </w:pPr>
    </w:p>
    <w:p w:rsidR="009D3249" w:rsidRDefault="0050189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 ALTERNATIVAS DISPONÍVEIS NO MERCADO</w:t>
      </w:r>
    </w:p>
    <w:p w:rsidR="009D3249" w:rsidRDefault="0050189A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Conforme pesquisa de mercado realizada, para solução da necessidade administrativa, objeto do presente Estudo Técnico Preliminar, vislumbra-se possível, sob o aspecto técnico e econômico, a contratação de empr</w:t>
      </w:r>
      <w:r>
        <w:rPr>
          <w:sz w:val="22"/>
          <w:szCs w:val="22"/>
        </w:rPr>
        <w:t xml:space="preserve">esas especializadas em </w:t>
      </w:r>
      <w:r>
        <w:rPr>
          <w:b/>
          <w:sz w:val="22"/>
          <w:szCs w:val="22"/>
        </w:rPr>
        <w:t>execução de refor</w:t>
      </w:r>
      <w:r w:rsidR="000B4ED4">
        <w:rPr>
          <w:b/>
          <w:sz w:val="22"/>
          <w:szCs w:val="22"/>
        </w:rPr>
        <w:t>ma de Ponte.</w:t>
      </w:r>
    </w:p>
    <w:p w:rsidR="000B4ED4" w:rsidRDefault="000B4ED4">
      <w:pPr>
        <w:jc w:val="both"/>
        <w:rPr>
          <w:sz w:val="22"/>
          <w:szCs w:val="22"/>
        </w:rPr>
      </w:pPr>
    </w:p>
    <w:p w:rsidR="009D3249" w:rsidRDefault="0050189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ESTIMATIVA DO VALOR DA CONTRATAÇÃO</w:t>
      </w:r>
    </w:p>
    <w:p w:rsidR="009D3249" w:rsidRDefault="0050189A">
      <w:pPr>
        <w:jc w:val="both"/>
        <w:rPr>
          <w:sz w:val="22"/>
          <w:szCs w:val="22"/>
        </w:rPr>
      </w:pPr>
      <w:r>
        <w:rPr>
          <w:sz w:val="22"/>
          <w:szCs w:val="22"/>
        </w:rPr>
        <w:t>Estima-se para a contratação almejada o valor conforme descrito abaixo:</w:t>
      </w:r>
    </w:p>
    <w:tbl>
      <w:tblPr>
        <w:tblW w:w="963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1276"/>
        <w:gridCol w:w="992"/>
        <w:gridCol w:w="1276"/>
        <w:gridCol w:w="1416"/>
      </w:tblGrid>
      <w:tr w:rsidR="009D3249" w:rsidTr="0050189A">
        <w:tc>
          <w:tcPr>
            <w:tcW w:w="4678" w:type="dxa"/>
          </w:tcPr>
          <w:p w:rsidR="009D3249" w:rsidRDefault="0050189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992" w:type="dxa"/>
          </w:tcPr>
          <w:p w:rsidR="009D3249" w:rsidRDefault="0050189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416" w:type="dxa"/>
          </w:tcPr>
          <w:p w:rsidR="009D3249" w:rsidRDefault="0050189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9D3249" w:rsidTr="0050189A">
        <w:tc>
          <w:tcPr>
            <w:tcW w:w="4678" w:type="dxa"/>
          </w:tcPr>
          <w:p w:rsidR="009D3249" w:rsidRDefault="0050189A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Fornecimento e instalação de placa de obra com chapa galvanizada e estrutura, conforme o modelo de placa de obra do </w:t>
            </w:r>
            <w:r w:rsidR="000B4ED4">
              <w:rPr>
                <w:rFonts w:ascii="Times New Roman" w:hAnsi="Times New Roman"/>
                <w:sz w:val="22"/>
                <w:szCs w:val="22"/>
              </w:rPr>
              <w:t>manual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 uso da marca do governo federal - placa de obra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6,5</w:t>
            </w:r>
          </w:p>
        </w:tc>
        <w:tc>
          <w:tcPr>
            <w:tcW w:w="992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R$ 585,73</w:t>
            </w:r>
          </w:p>
        </w:tc>
        <w:tc>
          <w:tcPr>
            <w:tcW w:w="141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R$ 3.795,54</w:t>
            </w:r>
          </w:p>
        </w:tc>
      </w:tr>
      <w:tr w:rsidR="009D3249" w:rsidTr="0050189A">
        <w:tc>
          <w:tcPr>
            <w:tcW w:w="4678" w:type="dxa"/>
          </w:tcPr>
          <w:p w:rsidR="009D3249" w:rsidRDefault="0050189A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Retirada manual de dormente de madeira, bitola larga ou mista, com separação e empilhamento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992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R$ 13,56</w:t>
            </w:r>
          </w:p>
        </w:tc>
        <w:tc>
          <w:tcPr>
            <w:tcW w:w="141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R$ 6.779,80</w:t>
            </w:r>
          </w:p>
        </w:tc>
      </w:tr>
      <w:tr w:rsidR="009D3249" w:rsidTr="0050189A">
        <w:tc>
          <w:tcPr>
            <w:tcW w:w="4678" w:type="dxa"/>
          </w:tcPr>
          <w:p w:rsidR="009D3249" w:rsidRDefault="0050189A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Mobilização/desmobilização 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992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R$ 64.297,55</w:t>
            </w:r>
          </w:p>
        </w:tc>
        <w:tc>
          <w:tcPr>
            <w:tcW w:w="141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R$ 64.297,55</w:t>
            </w:r>
          </w:p>
        </w:tc>
      </w:tr>
      <w:tr w:rsidR="009D3249" w:rsidTr="0050189A">
        <w:tc>
          <w:tcPr>
            <w:tcW w:w="4678" w:type="dxa"/>
          </w:tcPr>
          <w:p w:rsidR="009D3249" w:rsidRDefault="0050189A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Administração local 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992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m³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R$ 33.913,53</w:t>
            </w:r>
          </w:p>
        </w:tc>
        <w:tc>
          <w:tcPr>
            <w:tcW w:w="141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R$ 101.740,60</w:t>
            </w:r>
          </w:p>
        </w:tc>
      </w:tr>
      <w:tr w:rsidR="009D3249" w:rsidTr="0050189A">
        <w:tc>
          <w:tcPr>
            <w:tcW w:w="4678" w:type="dxa"/>
          </w:tcPr>
          <w:p w:rsidR="009D3249" w:rsidRDefault="0050189A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Estrutura em </w:t>
            </w:r>
            <w:r>
              <w:rPr>
                <w:rFonts w:ascii="Times New Roman" w:hAnsi="Times New Roman"/>
                <w:sz w:val="22"/>
                <w:szCs w:val="22"/>
              </w:rPr>
              <w:t>perfil de aço ASTM A36 corte, solda e montagem, fornecimento e instalação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16.556,6</w:t>
            </w:r>
          </w:p>
        </w:tc>
        <w:tc>
          <w:tcPr>
            <w:tcW w:w="992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R$ 20,68</w:t>
            </w:r>
          </w:p>
        </w:tc>
        <w:tc>
          <w:tcPr>
            <w:tcW w:w="141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R$ 342.458,16</w:t>
            </w:r>
          </w:p>
        </w:tc>
      </w:tr>
      <w:tr w:rsidR="009D3249" w:rsidTr="0050189A">
        <w:tc>
          <w:tcPr>
            <w:tcW w:w="4678" w:type="dxa"/>
          </w:tcPr>
          <w:p w:rsidR="009D3249" w:rsidRDefault="0050189A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Transporte em </w:t>
            </w:r>
            <w:r w:rsidR="000B4ED4">
              <w:rPr>
                <w:rFonts w:ascii="Times New Roman" w:hAnsi="Times New Roman"/>
                <w:sz w:val="22"/>
                <w:szCs w:val="22"/>
              </w:rPr>
              <w:t>cavalo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B4ED4">
              <w:rPr>
                <w:rFonts w:ascii="Times New Roman" w:hAnsi="Times New Roman"/>
                <w:sz w:val="22"/>
                <w:szCs w:val="22"/>
              </w:rPr>
              <w:t>mecânico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com dolly de 4 eixos com capacidade de 57 T - rodovia pavimentada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180,0</w:t>
            </w:r>
          </w:p>
        </w:tc>
        <w:tc>
          <w:tcPr>
            <w:tcW w:w="992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Km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R$ 65,41</w:t>
            </w:r>
          </w:p>
        </w:tc>
        <w:tc>
          <w:tcPr>
            <w:tcW w:w="141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R$ 11.773,87</w:t>
            </w:r>
          </w:p>
        </w:tc>
      </w:tr>
      <w:tr w:rsidR="009D3249" w:rsidTr="0050189A">
        <w:tc>
          <w:tcPr>
            <w:tcW w:w="4678" w:type="dxa"/>
          </w:tcPr>
          <w:p w:rsidR="009D3249" w:rsidRDefault="0050189A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Lançamento de viga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pré-moldada de até 500 KN com </w:t>
            </w:r>
            <w:r w:rsidR="000B4ED4">
              <w:rPr>
                <w:rFonts w:ascii="Times New Roman" w:hAnsi="Times New Roman"/>
                <w:sz w:val="22"/>
                <w:szCs w:val="22"/>
              </w:rPr>
              <w:t>utilização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 guindaste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992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R$ 5.195,08</w:t>
            </w:r>
          </w:p>
        </w:tc>
        <w:tc>
          <w:tcPr>
            <w:tcW w:w="141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R$ 10.390,16</w:t>
            </w:r>
          </w:p>
        </w:tc>
      </w:tr>
      <w:tr w:rsidR="009D3249" w:rsidTr="0050189A">
        <w:tc>
          <w:tcPr>
            <w:tcW w:w="4678" w:type="dxa"/>
          </w:tcPr>
          <w:p w:rsidR="009D3249" w:rsidRDefault="000B4ED4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Micro concreto</w:t>
            </w:r>
            <w:r w:rsidR="005018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outo adensável</w:t>
            </w:r>
            <w:r w:rsidR="0050189A">
              <w:rPr>
                <w:rFonts w:ascii="Times New Roman" w:hAnsi="Times New Roman"/>
                <w:sz w:val="22"/>
                <w:szCs w:val="22"/>
              </w:rPr>
              <w:t xml:space="preserve"> para reparos e grauteamento - confecção em misturador e lançamento manual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0,3</w:t>
            </w:r>
          </w:p>
        </w:tc>
        <w:tc>
          <w:tcPr>
            <w:tcW w:w="992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m³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R$ 4.956,09</w:t>
            </w:r>
          </w:p>
        </w:tc>
        <w:tc>
          <w:tcPr>
            <w:tcW w:w="141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R$ 1.486,83</w:t>
            </w:r>
          </w:p>
        </w:tc>
      </w:tr>
      <w:tr w:rsidR="009D3249" w:rsidTr="0050189A">
        <w:tc>
          <w:tcPr>
            <w:tcW w:w="4678" w:type="dxa"/>
          </w:tcPr>
          <w:p w:rsidR="009D3249" w:rsidRDefault="0050189A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Concreto FCK= 30 MPA, traço 1:2,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1:2,5 (em massa seca de cimento/areia média/ brita 1) preparo </w:t>
            </w:r>
            <w:r w:rsidR="000B4ED4">
              <w:rPr>
                <w:rFonts w:ascii="Times New Roman" w:hAnsi="Times New Roman"/>
                <w:sz w:val="22"/>
                <w:szCs w:val="22"/>
              </w:rPr>
              <w:t>mecânico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com betoneira 600 L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992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m³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R$ 732,50</w:t>
            </w:r>
          </w:p>
        </w:tc>
        <w:tc>
          <w:tcPr>
            <w:tcW w:w="141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R$ 1.465,00</w:t>
            </w:r>
          </w:p>
        </w:tc>
      </w:tr>
      <w:tr w:rsidR="009D3249" w:rsidTr="0050189A">
        <w:tc>
          <w:tcPr>
            <w:tcW w:w="4678" w:type="dxa"/>
          </w:tcPr>
          <w:p w:rsidR="009D3249" w:rsidRDefault="0050189A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Fabricação, montagem e desmontagem de fôrma para cortina de contenção, em chapa de madeira compensada plastificada, E = 18 MM, 10 </w:t>
            </w:r>
            <w:r>
              <w:rPr>
                <w:rFonts w:ascii="Times New Roman" w:hAnsi="Times New Roman"/>
                <w:sz w:val="22"/>
                <w:szCs w:val="22"/>
              </w:rPr>
              <w:t>utilização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  <w:tc>
          <w:tcPr>
            <w:tcW w:w="992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R$ 53,59</w:t>
            </w:r>
          </w:p>
        </w:tc>
        <w:tc>
          <w:tcPr>
            <w:tcW w:w="141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R$ 187,56</w:t>
            </w:r>
          </w:p>
        </w:tc>
      </w:tr>
      <w:tr w:rsidR="009D3249" w:rsidTr="0050189A">
        <w:tc>
          <w:tcPr>
            <w:tcW w:w="4678" w:type="dxa"/>
          </w:tcPr>
          <w:p w:rsidR="009D3249" w:rsidRDefault="0050189A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Armação de estruturas diversas de concret</w:t>
            </w:r>
            <w:r w:rsidR="000B4ED4">
              <w:rPr>
                <w:rFonts w:ascii="Times New Roman" w:hAnsi="Times New Roman"/>
                <w:sz w:val="22"/>
                <w:szCs w:val="22"/>
              </w:rPr>
              <w:t xml:space="preserve">o armado, utilização aço CA-50 </w:t>
            </w:r>
            <w:r>
              <w:rPr>
                <w:rFonts w:ascii="Times New Roman" w:hAnsi="Times New Roman"/>
                <w:sz w:val="22"/>
                <w:szCs w:val="22"/>
              </w:rPr>
              <w:t>de 10,0 MM - montagem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40,7</w:t>
            </w:r>
          </w:p>
        </w:tc>
        <w:tc>
          <w:tcPr>
            <w:tcW w:w="992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R$ 15,70</w:t>
            </w:r>
          </w:p>
        </w:tc>
        <w:tc>
          <w:tcPr>
            <w:tcW w:w="141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R$ 639,18</w:t>
            </w:r>
          </w:p>
        </w:tc>
      </w:tr>
      <w:tr w:rsidR="009D3249" w:rsidTr="0050189A">
        <w:tc>
          <w:tcPr>
            <w:tcW w:w="4678" w:type="dxa"/>
          </w:tcPr>
          <w:p w:rsidR="009D3249" w:rsidRDefault="0050189A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Concreto fck = 30mpa, traço 1:2,1:2,5 (em massa seca de Cimento/ areia média/ brita 1) - prepar</w:t>
            </w:r>
            <w:r>
              <w:rPr>
                <w:rFonts w:ascii="Times New Roman" w:hAnsi="Times New Roman"/>
                <w:sz w:val="22"/>
                <w:szCs w:val="22"/>
              </w:rPr>
              <w:t>o mecânico com Betoneira 600 l.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51,5</w:t>
            </w:r>
          </w:p>
        </w:tc>
        <w:tc>
          <w:tcPr>
            <w:tcW w:w="992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m³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R$ 732,50</w:t>
            </w:r>
          </w:p>
        </w:tc>
        <w:tc>
          <w:tcPr>
            <w:tcW w:w="141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R$ 37.723,76</w:t>
            </w:r>
          </w:p>
        </w:tc>
      </w:tr>
      <w:tr w:rsidR="009D3249" w:rsidTr="0050189A">
        <w:tc>
          <w:tcPr>
            <w:tcW w:w="4678" w:type="dxa"/>
          </w:tcPr>
          <w:p w:rsidR="009D3249" w:rsidRDefault="0050189A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Armação de laje de estrutura convencional de concreto armado utilizando aço ca-50 de 10,0 mm - montagem.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3.516,1</w:t>
            </w:r>
          </w:p>
        </w:tc>
        <w:tc>
          <w:tcPr>
            <w:tcW w:w="992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R$ 13,92</w:t>
            </w:r>
          </w:p>
        </w:tc>
        <w:tc>
          <w:tcPr>
            <w:tcW w:w="141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R$ 48.934,05</w:t>
            </w:r>
          </w:p>
        </w:tc>
      </w:tr>
      <w:tr w:rsidR="009D3249" w:rsidTr="0050189A">
        <w:tc>
          <w:tcPr>
            <w:tcW w:w="4678" w:type="dxa"/>
          </w:tcPr>
          <w:p w:rsidR="009D3249" w:rsidRDefault="0050189A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Armação de laje de uma estrutura convencional de </w:t>
            </w:r>
            <w:r>
              <w:rPr>
                <w:rFonts w:ascii="Times New Roman" w:hAnsi="Times New Roman"/>
                <w:sz w:val="22"/>
                <w:szCs w:val="22"/>
              </w:rPr>
              <w:t>concreto armado utilizando aço ca-50 de 8,0 mm - montagem.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2.844,0</w:t>
            </w:r>
          </w:p>
        </w:tc>
        <w:tc>
          <w:tcPr>
            <w:tcW w:w="992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R$ 17,34</w:t>
            </w:r>
          </w:p>
        </w:tc>
        <w:tc>
          <w:tcPr>
            <w:tcW w:w="141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R$ 49.311,83</w:t>
            </w:r>
          </w:p>
        </w:tc>
      </w:tr>
      <w:tr w:rsidR="009D3249" w:rsidTr="0050189A">
        <w:tc>
          <w:tcPr>
            <w:tcW w:w="4678" w:type="dxa"/>
          </w:tcPr>
          <w:p w:rsidR="009D3249" w:rsidRDefault="0050189A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Fabricação de fôrma para lajes, em chapa de madeira compensada resinada,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268,6</w:t>
            </w:r>
          </w:p>
        </w:tc>
        <w:tc>
          <w:tcPr>
            <w:tcW w:w="992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R$ 80,81</w:t>
            </w:r>
          </w:p>
        </w:tc>
        <w:tc>
          <w:tcPr>
            <w:tcW w:w="141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R$ 21.701,15</w:t>
            </w:r>
          </w:p>
        </w:tc>
      </w:tr>
      <w:tr w:rsidR="009D3249" w:rsidTr="0050189A">
        <w:tc>
          <w:tcPr>
            <w:tcW w:w="4678" w:type="dxa"/>
          </w:tcPr>
          <w:p w:rsidR="009D3249" w:rsidRDefault="0050189A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Lançamento de pré-laje com utilização de guindauto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45,8</w:t>
            </w:r>
          </w:p>
        </w:tc>
        <w:tc>
          <w:tcPr>
            <w:tcW w:w="992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R$ 80,13</w:t>
            </w:r>
          </w:p>
        </w:tc>
        <w:tc>
          <w:tcPr>
            <w:tcW w:w="141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R$ 3.666,04</w:t>
            </w:r>
          </w:p>
        </w:tc>
      </w:tr>
      <w:tr w:rsidR="009D3249" w:rsidTr="0050189A">
        <w:tc>
          <w:tcPr>
            <w:tcW w:w="4678" w:type="dxa"/>
          </w:tcPr>
          <w:p w:rsidR="009D3249" w:rsidRDefault="0050189A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Placa de advertência em aço, lado de 0,60M - película </w:t>
            </w:r>
            <w:r w:rsidR="000B4ED4">
              <w:rPr>
                <w:rFonts w:ascii="Times New Roman" w:hAnsi="Times New Roman"/>
                <w:sz w:val="22"/>
                <w:szCs w:val="22"/>
              </w:rPr>
              <w:t>retro refletiva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tipo I+SI - fornecimento e implantação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992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R$ 353,63</w:t>
            </w:r>
          </w:p>
        </w:tc>
        <w:tc>
          <w:tcPr>
            <w:tcW w:w="141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R$ 707,25</w:t>
            </w:r>
          </w:p>
        </w:tc>
      </w:tr>
      <w:tr w:rsidR="009D3249" w:rsidTr="0050189A">
        <w:tc>
          <w:tcPr>
            <w:tcW w:w="4678" w:type="dxa"/>
          </w:tcPr>
          <w:p w:rsidR="009D3249" w:rsidRDefault="0050189A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Suporte metálico galvanizado para placa de </w:t>
            </w:r>
            <w:r w:rsidR="000B4ED4">
              <w:rPr>
                <w:rFonts w:ascii="Times New Roman" w:hAnsi="Times New Roman"/>
                <w:sz w:val="22"/>
                <w:szCs w:val="22"/>
              </w:rPr>
              <w:t>advertência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ou regulamentação - lado ou diâmetro de </w:t>
            </w:r>
            <w:r>
              <w:rPr>
                <w:rFonts w:ascii="Times New Roman" w:hAnsi="Times New Roman"/>
                <w:sz w:val="22"/>
                <w:szCs w:val="22"/>
              </w:rPr>
              <w:t>0,60 M - fornecimento e implantação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992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R$ 626,09</w:t>
            </w:r>
          </w:p>
        </w:tc>
        <w:tc>
          <w:tcPr>
            <w:tcW w:w="141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R$ 1.252,18</w:t>
            </w:r>
          </w:p>
        </w:tc>
      </w:tr>
      <w:tr w:rsidR="009D3249" w:rsidTr="0050189A">
        <w:tc>
          <w:tcPr>
            <w:tcW w:w="4678" w:type="dxa"/>
          </w:tcPr>
          <w:p w:rsidR="009D3249" w:rsidRDefault="0050189A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Pintura de eixo viário sobre asfalto com tinta </w:t>
            </w:r>
            <w:r w:rsidR="000B4ED4">
              <w:rPr>
                <w:rFonts w:ascii="Times New Roman" w:hAnsi="Times New Roman"/>
                <w:sz w:val="22"/>
                <w:szCs w:val="22"/>
              </w:rPr>
              <w:t>retro refletiva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 base de resina acrílica com microesferas de vidro, E=10 cm, aplicação mecânica com demarcadora </w:t>
            </w:r>
            <w:r w:rsidR="000B4ED4">
              <w:rPr>
                <w:rFonts w:ascii="Times New Roman" w:hAnsi="Times New Roman"/>
                <w:sz w:val="22"/>
                <w:szCs w:val="22"/>
              </w:rPr>
              <w:t>auto propelida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52,1</w:t>
            </w:r>
          </w:p>
        </w:tc>
        <w:tc>
          <w:tcPr>
            <w:tcW w:w="992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R$ 8,63</w:t>
            </w:r>
          </w:p>
        </w:tc>
        <w:tc>
          <w:tcPr>
            <w:tcW w:w="141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R$ 449,68</w:t>
            </w:r>
          </w:p>
        </w:tc>
      </w:tr>
      <w:tr w:rsidR="009D3249" w:rsidTr="0050189A">
        <w:tc>
          <w:tcPr>
            <w:tcW w:w="4678" w:type="dxa"/>
          </w:tcPr>
          <w:p w:rsidR="009D3249" w:rsidRDefault="0050189A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Fornecimento e implantação de placa de sinalização semi-refletiva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1,3</w:t>
            </w:r>
          </w:p>
        </w:tc>
        <w:tc>
          <w:tcPr>
            <w:tcW w:w="992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27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R$ 387,11</w:t>
            </w:r>
          </w:p>
        </w:tc>
        <w:tc>
          <w:tcPr>
            <w:tcW w:w="1416" w:type="dxa"/>
          </w:tcPr>
          <w:p w:rsidR="009D3249" w:rsidRDefault="0050189A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R$ 495,50</w:t>
            </w:r>
          </w:p>
        </w:tc>
      </w:tr>
      <w:tr w:rsidR="000B4ED4" w:rsidTr="0050189A">
        <w:tc>
          <w:tcPr>
            <w:tcW w:w="4678" w:type="dxa"/>
          </w:tcPr>
          <w:p w:rsidR="000B4ED4" w:rsidRDefault="000B4ED4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0B4ED4" w:rsidRDefault="000B4ED4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0B4ED4" w:rsidRDefault="000B4ED4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0B4ED4" w:rsidRPr="000B4ED4" w:rsidRDefault="000B4ED4" w:rsidP="000B4ED4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4ED4">
              <w:rPr>
                <w:rFonts w:ascii="Times New Roman" w:hAnsi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1416" w:type="dxa"/>
          </w:tcPr>
          <w:p w:rsidR="000B4ED4" w:rsidRPr="000B4ED4" w:rsidRDefault="000B4ED4" w:rsidP="000B4ED4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4ED4">
              <w:rPr>
                <w:rFonts w:ascii="Times New Roman" w:hAnsi="Times New Roman"/>
                <w:b/>
                <w:sz w:val="22"/>
                <w:szCs w:val="22"/>
              </w:rPr>
              <w:t>R$ 709.255,69</w:t>
            </w:r>
          </w:p>
        </w:tc>
      </w:tr>
    </w:tbl>
    <w:p w:rsidR="000B4ED4" w:rsidRDefault="000B4ED4">
      <w:pPr>
        <w:jc w:val="both"/>
        <w:rPr>
          <w:sz w:val="22"/>
          <w:szCs w:val="22"/>
        </w:rPr>
      </w:pPr>
    </w:p>
    <w:p w:rsidR="009D3249" w:rsidRDefault="0050189A">
      <w:pPr>
        <w:jc w:val="both"/>
        <w:rPr>
          <w:sz w:val="22"/>
          <w:szCs w:val="22"/>
        </w:rPr>
      </w:pPr>
      <w:r>
        <w:rPr>
          <w:sz w:val="22"/>
          <w:szCs w:val="22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</w:t>
      </w:r>
      <w:r>
        <w:rPr>
          <w:sz w:val="22"/>
          <w:szCs w:val="22"/>
        </w:rPr>
        <w:t xml:space="preserve"> serviços em geral e para contratação de obras e serviços de engenharia no âmbito do Município de Viadutos-RS, nos termos da Lei Federal nº 14.133/2021”.</w:t>
      </w:r>
    </w:p>
    <w:p w:rsidR="009D3249" w:rsidRDefault="009D3249">
      <w:pPr>
        <w:jc w:val="both"/>
        <w:rPr>
          <w:sz w:val="22"/>
          <w:szCs w:val="22"/>
        </w:rPr>
      </w:pPr>
    </w:p>
    <w:p w:rsidR="009D3249" w:rsidRDefault="0050189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7. DESCRIÇÃO DA SOLUÇÃO COMO UM TODO</w:t>
      </w:r>
    </w:p>
    <w:p w:rsidR="0050189A" w:rsidRDefault="0050189A" w:rsidP="0050189A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A solução proposta é </w:t>
      </w:r>
      <w:r>
        <w:rPr>
          <w:rFonts w:eastAsia="Times New Roman" w:cs="Times New Roman"/>
          <w:b/>
          <w:sz w:val="22"/>
          <w:szCs w:val="22"/>
        </w:rPr>
        <w:t>Contratação de empresa especializada para e</w:t>
      </w:r>
      <w:r>
        <w:rPr>
          <w:rFonts w:eastAsia="Times New Roman" w:cs="Times New Roman"/>
          <w:b/>
          <w:sz w:val="22"/>
          <w:szCs w:val="22"/>
        </w:rPr>
        <w:t>xecução de refor</w:t>
      </w:r>
      <w:r>
        <w:rPr>
          <w:b/>
          <w:sz w:val="22"/>
          <w:szCs w:val="22"/>
        </w:rPr>
        <w:t xml:space="preserve">ma da Ponte na Linha Passarini </w:t>
      </w:r>
      <w:r>
        <w:rPr>
          <w:rFonts w:eastAsia="Times New Roman" w:cs="Times New Roman"/>
          <w:b/>
          <w:sz w:val="22"/>
          <w:szCs w:val="22"/>
        </w:rPr>
        <w:t>conforme Convênio n°976005/2025</w:t>
      </w:r>
      <w:r>
        <w:rPr>
          <w:rFonts w:eastAsia="Times New Roman" w:cs="Times New Roman"/>
          <w:sz w:val="22"/>
          <w:szCs w:val="22"/>
        </w:rPr>
        <w:t xml:space="preserve">, conforme as seguintes especificações/condições: </w:t>
      </w:r>
      <w:r>
        <w:rPr>
          <w:rFonts w:ascii="Times New Roman" w:hAnsi="Times New Roman" w:cs="Times New Roman"/>
          <w:sz w:val="22"/>
          <w:szCs w:val="22"/>
        </w:rPr>
        <w:t>A reforma da ponte supracitado será executado no interior do município de Viadutos-RS, sobre o Rio Apuaê Mirim, onde se encontra a atual estrutura.</w:t>
      </w:r>
    </w:p>
    <w:p w:rsidR="0050189A" w:rsidRDefault="0050189A">
      <w:pPr>
        <w:jc w:val="both"/>
        <w:rPr>
          <w:b/>
          <w:sz w:val="22"/>
          <w:szCs w:val="22"/>
        </w:rPr>
      </w:pPr>
    </w:p>
    <w:p w:rsidR="009D3249" w:rsidRDefault="0050189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RESULTADOS PRETENDIDOS </w:t>
      </w:r>
    </w:p>
    <w:p w:rsidR="009D3249" w:rsidRDefault="005018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Pretende-se, com o presente processo licitatório, assegurar </w:t>
      </w:r>
      <w:r>
        <w:rPr>
          <w:color w:val="000000"/>
          <w:sz w:val="22"/>
          <w:szCs w:val="22"/>
        </w:rPr>
        <w:t>a seleção da proposta apta a gerar a contratação mais vantajosa para o Município.</w:t>
      </w:r>
    </w:p>
    <w:p w:rsidR="009D3249" w:rsidRDefault="0050189A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Almeja-se, igualmente, assegurar tratamento isonômico entre os licitantes, bem como a justa competição, bem como e</w:t>
      </w:r>
      <w:r>
        <w:rPr>
          <w:color w:val="000000"/>
          <w:sz w:val="22"/>
          <w:szCs w:val="22"/>
        </w:rPr>
        <w:t>vitar contratação com sobre preço</w:t>
      </w:r>
      <w:r>
        <w:rPr>
          <w:color w:val="000000"/>
          <w:sz w:val="22"/>
          <w:szCs w:val="22"/>
        </w:rPr>
        <w:t xml:space="preserve"> ou com preço manifestamente inexequível e superfaturamento na execução do contrato. </w:t>
      </w:r>
      <w:r>
        <w:rPr>
          <w:sz w:val="22"/>
          <w:szCs w:val="22"/>
        </w:rPr>
        <w:tab/>
        <w:t>A contratação decorrente do presente processo licitatório exigirá da contratada o cumprimento das boas práticas de sustentabilidade, contr</w:t>
      </w:r>
      <w:r>
        <w:rPr>
          <w:sz w:val="22"/>
          <w:szCs w:val="22"/>
        </w:rPr>
        <w:t xml:space="preserve">ibuindo para a racionalização e otimização do uso dos recursos, bem como para a redução dos impactos ambientais. </w:t>
      </w:r>
    </w:p>
    <w:p w:rsidR="009D3249" w:rsidRDefault="009D3249">
      <w:pPr>
        <w:jc w:val="both"/>
        <w:rPr>
          <w:sz w:val="22"/>
          <w:szCs w:val="22"/>
        </w:rPr>
      </w:pPr>
    </w:p>
    <w:p w:rsidR="009D3249" w:rsidRDefault="0050189A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9. PROVIDÊNCIAS PRÉVIAS AO CONTRATO</w:t>
      </w:r>
      <w:bookmarkStart w:id="0" w:name="art18_1x"/>
    </w:p>
    <w:p w:rsidR="009D3249" w:rsidRDefault="0050189A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Para a contratação pretendida não haverá necessidade de providências prévias no âmbito da Administração. </w:t>
      </w:r>
      <w:r>
        <w:rPr>
          <w:color w:val="000000"/>
          <w:sz w:val="22"/>
          <w:szCs w:val="22"/>
        </w:rPr>
        <w:t>A Secretaria de Administração indicará servidores para atuarem como gestor e fiscal do contrato.</w:t>
      </w:r>
    </w:p>
    <w:p w:rsidR="009D3249" w:rsidRDefault="005018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Ademais, para que a pretendida contratação tenha sucesso, é preciso que outras etapas sejam concluídas, quais sejam: </w:t>
      </w:r>
    </w:p>
    <w:p w:rsidR="009D3249" w:rsidRDefault="0050189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a)</w:t>
      </w:r>
      <w:r>
        <w:rPr>
          <w:sz w:val="22"/>
          <w:szCs w:val="22"/>
        </w:rPr>
        <w:t xml:space="preserve"> elaboração de minuta do edital; </w:t>
      </w:r>
    </w:p>
    <w:p w:rsidR="009D3249" w:rsidRDefault="0050189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r>
        <w:rPr>
          <w:sz w:val="22"/>
          <w:szCs w:val="22"/>
        </w:rPr>
        <w:t>re</w:t>
      </w:r>
      <w:r>
        <w:rPr>
          <w:sz w:val="22"/>
          <w:szCs w:val="22"/>
        </w:rPr>
        <w:t xml:space="preserve">alização de certificação de disponibilidade orçamentária; </w:t>
      </w:r>
    </w:p>
    <w:p w:rsidR="009D3249" w:rsidRDefault="0050189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c)</w:t>
      </w:r>
      <w:r>
        <w:rPr>
          <w:sz w:val="22"/>
          <w:szCs w:val="22"/>
        </w:rPr>
        <w:t xml:space="preserve"> designação em Portaria de pregoeiro, equipe de apoio, agente de contratação (conforme o caso); </w:t>
      </w:r>
    </w:p>
    <w:p w:rsidR="009D3249" w:rsidRDefault="0050189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d)</w:t>
      </w:r>
      <w:r>
        <w:rPr>
          <w:sz w:val="22"/>
          <w:szCs w:val="22"/>
        </w:rPr>
        <w:t xml:space="preserve"> elaboração de minuta do contrato; </w:t>
      </w:r>
    </w:p>
    <w:p w:rsidR="009D3249" w:rsidRDefault="0050189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e)</w:t>
      </w:r>
      <w:r>
        <w:rPr>
          <w:sz w:val="22"/>
          <w:szCs w:val="22"/>
        </w:rPr>
        <w:t xml:space="preserve"> encaminhamento do processo para análise jurídica; </w:t>
      </w:r>
    </w:p>
    <w:p w:rsidR="009D3249" w:rsidRDefault="0050189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f)</w:t>
      </w:r>
      <w:r>
        <w:rPr>
          <w:sz w:val="22"/>
          <w:szCs w:val="22"/>
        </w:rPr>
        <w:t xml:space="preserve"> análise da manifestação jurídica e atendimento aos apontamentos constantes no parecer, mediante Nota Técnica com os ajustes indicados; </w:t>
      </w:r>
    </w:p>
    <w:p w:rsidR="009D3249" w:rsidRDefault="0050189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g)</w:t>
      </w:r>
      <w:r>
        <w:rPr>
          <w:sz w:val="22"/>
          <w:szCs w:val="22"/>
        </w:rPr>
        <w:t xml:space="preserve"> publicação e divulgação do edital e anexos; </w:t>
      </w:r>
    </w:p>
    <w:p w:rsidR="009D3249" w:rsidRDefault="0050189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h)</w:t>
      </w:r>
      <w:r>
        <w:rPr>
          <w:sz w:val="22"/>
          <w:szCs w:val="22"/>
        </w:rPr>
        <w:t xml:space="preserve"> resposta a eventuais pedidos de esclarecimentos e/ou impugnação, cas</w:t>
      </w:r>
      <w:r>
        <w:rPr>
          <w:sz w:val="22"/>
          <w:szCs w:val="22"/>
        </w:rPr>
        <w:t xml:space="preserve">o aplicável; </w:t>
      </w:r>
    </w:p>
    <w:p w:rsidR="009D3249" w:rsidRDefault="0050189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i)</w:t>
      </w:r>
      <w:r>
        <w:rPr>
          <w:sz w:val="22"/>
          <w:szCs w:val="22"/>
        </w:rPr>
        <w:t xml:space="preserve"> realização do certame, com suas respectivas etapas; </w:t>
      </w:r>
    </w:p>
    <w:p w:rsidR="009D3249" w:rsidRDefault="0050189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j)</w:t>
      </w:r>
      <w:r>
        <w:rPr>
          <w:sz w:val="22"/>
          <w:szCs w:val="22"/>
        </w:rPr>
        <w:t xml:space="preserve"> realização de empenho; e </w:t>
      </w:r>
    </w:p>
    <w:p w:rsidR="009D3249" w:rsidRDefault="0050189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l)</w:t>
      </w:r>
      <w:r>
        <w:rPr>
          <w:sz w:val="22"/>
          <w:szCs w:val="22"/>
        </w:rPr>
        <w:t xml:space="preserve"> assinatura e publicação do contrato. </w:t>
      </w:r>
    </w:p>
    <w:p w:rsidR="009D3249" w:rsidRDefault="009D3249">
      <w:pPr>
        <w:jc w:val="both"/>
        <w:rPr>
          <w:sz w:val="22"/>
          <w:szCs w:val="22"/>
        </w:rPr>
      </w:pPr>
    </w:p>
    <w:p w:rsidR="009D3249" w:rsidRDefault="0050189A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10. CONTRATAÇÕES CORRELATAS E/OU INTERDEPENDENTES</w:t>
      </w:r>
    </w:p>
    <w:p w:rsidR="009D3249" w:rsidRDefault="0050189A">
      <w:pPr>
        <w:jc w:val="both"/>
        <w:rPr>
          <w:sz w:val="22"/>
          <w:szCs w:val="22"/>
        </w:rPr>
      </w:pPr>
      <w:r>
        <w:rPr>
          <w:sz w:val="22"/>
          <w:szCs w:val="22"/>
        </w:rPr>
        <w:t>Este estudo não identificou a necessidade de realizar contrataçõe</w:t>
      </w:r>
      <w:r>
        <w:rPr>
          <w:sz w:val="22"/>
          <w:szCs w:val="22"/>
        </w:rPr>
        <w:t>s acessórias para a perfeita execução do objeto, uma vez que todos os meios necessários para a aquisição/operacionalização dos serviços podem ser supridos apenas com a contratação ora proposta.</w:t>
      </w:r>
    </w:p>
    <w:p w:rsidR="009D3249" w:rsidRDefault="0050189A">
      <w:pPr>
        <w:jc w:val="both"/>
        <w:rPr>
          <w:sz w:val="22"/>
          <w:szCs w:val="22"/>
        </w:rPr>
      </w:pPr>
      <w:r>
        <w:rPr>
          <w:sz w:val="22"/>
          <w:szCs w:val="22"/>
        </w:rPr>
        <w:t>Os bens/serviços que se pretende, portanto, são autônomos e pr</w:t>
      </w:r>
      <w:r>
        <w:rPr>
          <w:sz w:val="22"/>
          <w:szCs w:val="22"/>
        </w:rPr>
        <w:t>escindem de contratações correlatas ou interdependentes.</w:t>
      </w:r>
    </w:p>
    <w:p w:rsidR="009D3249" w:rsidRDefault="009D3249">
      <w:pPr>
        <w:jc w:val="both"/>
        <w:rPr>
          <w:sz w:val="22"/>
          <w:szCs w:val="22"/>
        </w:rPr>
      </w:pPr>
    </w:p>
    <w:p w:rsidR="009D3249" w:rsidRDefault="0050189A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11. DECLARAÇÃO DE VIABILIDADE </w:t>
      </w:r>
      <w:bookmarkStart w:id="1" w:name="art18_1xiii"/>
    </w:p>
    <w:p w:rsidR="009D3249" w:rsidRDefault="005018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 base na justificativa e nas especificações técnicas constantes neste Estudo Técnico Preliminar e seus anexos, e na existência de planejamento orçamentário para </w:t>
      </w:r>
      <w:r>
        <w:rPr>
          <w:sz w:val="22"/>
          <w:szCs w:val="22"/>
        </w:rPr>
        <w:t>subsidiar esta contratação, declaramos que a contratação é viável, atendendo aos padrões e preços de mercado.</w:t>
      </w:r>
    </w:p>
    <w:p w:rsidR="009D3249" w:rsidRDefault="0050189A">
      <w:pPr>
        <w:jc w:val="both"/>
        <w:rPr>
          <w:sz w:val="22"/>
          <w:szCs w:val="22"/>
        </w:rPr>
      </w:pPr>
      <w:r>
        <w:rPr>
          <w:sz w:val="22"/>
          <w:szCs w:val="22"/>
        </w:rPr>
        <w:t>O dispêndio financeiro decorrente da contratação ora pretendida decorrerá da dotação orçamentária:</w:t>
      </w:r>
    </w:p>
    <w:tbl>
      <w:tblPr>
        <w:tblW w:w="9638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5"/>
        <w:gridCol w:w="3649"/>
        <w:gridCol w:w="3214"/>
      </w:tblGrid>
      <w:tr w:rsidR="009D3249"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3249" w:rsidRDefault="0050189A" w:rsidP="0050189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3249" w:rsidRDefault="0050189A" w:rsidP="0050189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249" w:rsidRDefault="0050189A" w:rsidP="0050189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9D3249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9D3249" w:rsidRDefault="0050189A" w:rsidP="0050189A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3219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9D3249" w:rsidRDefault="0050189A" w:rsidP="0050189A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449051995300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249" w:rsidRDefault="0050189A" w:rsidP="0050189A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1759</w:t>
            </w:r>
          </w:p>
        </w:tc>
      </w:tr>
    </w:tbl>
    <w:p w:rsidR="009D3249" w:rsidRDefault="009D3249">
      <w:pPr>
        <w:jc w:val="both"/>
        <w:rPr>
          <w:sz w:val="22"/>
          <w:szCs w:val="22"/>
        </w:rPr>
      </w:pPr>
    </w:p>
    <w:p w:rsidR="009D3249" w:rsidRDefault="0050189A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Viadutos – RS, </w:t>
      </w:r>
      <w:r>
        <w:rPr>
          <w:rFonts w:ascii="Times New Roman" w:hAnsi="Times New Roman"/>
          <w:sz w:val="22"/>
          <w:szCs w:val="22"/>
        </w:rPr>
        <w:t>20 abril de 2026</w:t>
      </w:r>
    </w:p>
    <w:p w:rsidR="0050189A" w:rsidRDefault="0050189A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9D3249" w:rsidRDefault="009D3249">
      <w:pPr>
        <w:pStyle w:val="Standard"/>
        <w:jc w:val="center"/>
        <w:rPr>
          <w:rFonts w:ascii="Times New Roman" w:hAnsi="Times New Roman"/>
          <w:sz w:val="22"/>
          <w:szCs w:val="22"/>
        </w:rPr>
      </w:pPr>
      <w:bookmarkStart w:id="2" w:name="_GoBack"/>
      <w:bookmarkEnd w:id="2"/>
    </w:p>
    <w:p w:rsidR="009D3249" w:rsidRDefault="0050189A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</w:t>
      </w:r>
    </w:p>
    <w:p w:rsidR="0050189A" w:rsidRDefault="0050189A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Adair Tochetto</w:t>
      </w:r>
    </w:p>
    <w:p w:rsidR="0050189A" w:rsidRDefault="0050189A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Secretário Municipal de Agricultura</w:t>
      </w:r>
    </w:p>
    <w:bookmarkEnd w:id="0"/>
    <w:bookmarkEnd w:id="1"/>
    <w:sectPr w:rsidR="0050189A">
      <w:headerReference w:type="default" r:id="rId6"/>
      <w:footerReference w:type="default" r:id="rId7"/>
      <w:headerReference w:type="first" r:id="rId8"/>
      <w:pgSz w:w="11906" w:h="16838"/>
      <w:pgMar w:top="1648" w:right="1134" w:bottom="1190" w:left="1134" w:header="1134" w:footer="1134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0189A">
      <w:r>
        <w:separator/>
      </w:r>
    </w:p>
  </w:endnote>
  <w:endnote w:type="continuationSeparator" w:id="0">
    <w:p w:rsidR="00000000" w:rsidRDefault="0050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89A" w:rsidRPr="0050189A" w:rsidRDefault="0050189A">
    <w:pPr>
      <w:pStyle w:val="Rodap"/>
      <w:jc w:val="right"/>
    </w:pPr>
    <w:r w:rsidRPr="0050189A">
      <w:t xml:space="preserve">pág. </w:t>
    </w:r>
    <w:r w:rsidRPr="0050189A">
      <w:fldChar w:fldCharType="begin"/>
    </w:r>
    <w:r w:rsidRPr="0050189A">
      <w:instrText>PAGE  \* Arabic</w:instrText>
    </w:r>
    <w:r w:rsidRPr="0050189A">
      <w:fldChar w:fldCharType="separate"/>
    </w:r>
    <w:r>
      <w:rPr>
        <w:noProof/>
      </w:rPr>
      <w:t>2</w:t>
    </w:r>
    <w:r w:rsidRPr="0050189A">
      <w:fldChar w:fldCharType="end"/>
    </w:r>
  </w:p>
  <w:p w:rsidR="009D3249" w:rsidRDefault="009D3249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eastAsia="Courier" w:hAnsi="Courier" w:cs="Courier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0189A">
      <w:r>
        <w:separator/>
      </w:r>
    </w:p>
  </w:footnote>
  <w:footnote w:type="continuationSeparator" w:id="0">
    <w:p w:rsidR="00000000" w:rsidRDefault="00501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89A" w:rsidRDefault="0050189A" w:rsidP="0050189A">
    <w:pPr>
      <w:pStyle w:val="Cabealhoesquerda"/>
      <w:jc w:val="center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5B1066D4" wp14:editId="1F45B699">
          <wp:simplePos x="0" y="0"/>
          <wp:positionH relativeFrom="column">
            <wp:posOffset>154940</wp:posOffset>
          </wp:positionH>
          <wp:positionV relativeFrom="paragraph">
            <wp:posOffset>-466725</wp:posOffset>
          </wp:positionV>
          <wp:extent cx="762000" cy="76200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:rsidR="0050189A" w:rsidRDefault="0050189A" w:rsidP="0050189A">
    <w:pPr>
      <w:pStyle w:val="Cabealhoesquerda"/>
      <w:jc w:val="center"/>
    </w:pPr>
    <w:r>
      <w:t>PREFEITURA MUNICIPAL DE VIADUTOS</w:t>
    </w:r>
  </w:p>
  <w:p w:rsidR="0050189A" w:rsidRDefault="0050189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249" w:rsidRDefault="0050189A">
    <w:pPr>
      <w:pStyle w:val="Cabealhoesquerda"/>
      <w:jc w:val="center"/>
    </w:pPr>
    <w:r>
      <w:rPr>
        <w:noProof/>
        <w:lang w:eastAsia="pt-BR" w:bidi="ar-SA"/>
      </w:rPr>
      <w:drawing>
        <wp:anchor distT="0" distB="0" distL="0" distR="0" simplePos="0" relativeHeight="5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-447675</wp:posOffset>
          </wp:positionV>
          <wp:extent cx="762000" cy="7620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:rsidR="009D3249" w:rsidRDefault="0050189A">
    <w:pPr>
      <w:pStyle w:val="Cabealhoesquerda"/>
      <w:jc w:val="center"/>
    </w:pPr>
    <w:r>
      <w:t>PREFEITURA MUNICIPAL DE VIADUTOS</w:t>
    </w:r>
  </w:p>
  <w:p w:rsidR="0050189A" w:rsidRDefault="0050189A">
    <w:pPr>
      <w:pStyle w:val="Cabealhoesquerd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D3249"/>
    <w:rsid w:val="000B4ED4"/>
    <w:rsid w:val="0050189A"/>
    <w:rsid w:val="009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A28A2-C8EE-4CEE-8210-64933DB4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  <w:style w:type="paragraph" w:styleId="Cabealho">
    <w:name w:val="header"/>
    <w:basedOn w:val="CabealhoeRodap"/>
  </w:style>
  <w:style w:type="paragraph" w:customStyle="1" w:styleId="Cabealhoesquerda">
    <w:name w:val="Cabeçalho à esquerda"/>
    <w:basedOn w:val="Cabealho"/>
    <w:qFormat/>
  </w:style>
  <w:style w:type="character" w:customStyle="1" w:styleId="RodapChar">
    <w:name w:val="Rodapé Char"/>
    <w:basedOn w:val="Fontepargpadro"/>
    <w:link w:val="Rodap"/>
    <w:uiPriority w:val="99"/>
    <w:rsid w:val="0050189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1315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User</cp:lastModifiedBy>
  <cp:revision>23</cp:revision>
  <dcterms:created xsi:type="dcterms:W3CDTF">1998-03-03T13:08:00Z</dcterms:created>
  <dcterms:modified xsi:type="dcterms:W3CDTF">2026-04-23T18:15:00Z</dcterms:modified>
  <dc:language>pt-BR</dc:language>
</cp:coreProperties>
</file>