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AA" w:rsidRDefault="00705D1D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0223AA" w:rsidRDefault="000223A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0223AA" w:rsidRDefault="00705D1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438/2025</w:t>
      </w:r>
    </w:p>
    <w:p w:rsidR="000223AA" w:rsidRDefault="00705D1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Contratação de empresa para serviços de horas maquinas de escavadeira hidráulica, conforme Decreto de Situação de Emergência N°08/2025 e Portaria n° 1.336/2025</w:t>
      </w:r>
      <w:r w:rsidR="005F19B9">
        <w:rPr>
          <w:rFonts w:ascii="Times New Roman" w:hAnsi="Times New Roman"/>
          <w:sz w:val="22"/>
          <w:szCs w:val="22"/>
        </w:rPr>
        <w:t>.</w:t>
      </w:r>
    </w:p>
    <w:p w:rsidR="000223AA" w:rsidRDefault="000223A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0223AA" w:rsidRDefault="00705D1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1. </w:t>
      </w:r>
      <w:r>
        <w:rPr>
          <w:rFonts w:ascii="Times New Roman" w:hAnsi="Times New Roman"/>
          <w:b/>
          <w:bCs/>
          <w:sz w:val="22"/>
          <w:szCs w:val="22"/>
        </w:rPr>
        <w:t>DEFINIÇÃO DO OBJETO</w:t>
      </w:r>
    </w:p>
    <w:p w:rsidR="000223AA" w:rsidRDefault="00705D1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tem por objeto: Contratação de empresa para serviços de horas maquinas de escavadeira hidráulica, conforme Decreto de Situação de Emergência N°08/2025 e Portaria n° 1.336/2025.</w:t>
      </w:r>
    </w:p>
    <w:p w:rsidR="000223AA" w:rsidRDefault="00705D1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</w:t>
      </w:r>
      <w:r>
        <w:rPr>
          <w:rFonts w:ascii="Times New Roman" w:hAnsi="Times New Roman"/>
          <w:sz w:val="22"/>
          <w:szCs w:val="22"/>
        </w:rPr>
        <w:t xml:space="preserve"> Solicitação Interna nº: 438/2025.</w:t>
      </w:r>
    </w:p>
    <w:p w:rsidR="000223AA" w:rsidRDefault="000223A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0223AA" w:rsidRDefault="00705D1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0223AA" w:rsidRDefault="00705D1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65"/>
        <w:gridCol w:w="2086"/>
        <w:gridCol w:w="2230"/>
      </w:tblGrid>
      <w:tr w:rsidR="000223AA" w:rsidTr="005F19B9"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23AA" w:rsidRDefault="00705D1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23AA" w:rsidRDefault="00705D1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3AA" w:rsidRDefault="00705D1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0223AA" w:rsidTr="005F19B9">
        <w:tc>
          <w:tcPr>
            <w:tcW w:w="5465" w:type="dxa"/>
            <w:tcBorders>
              <w:left w:val="single" w:sz="2" w:space="0" w:color="000000"/>
              <w:bottom w:val="single" w:sz="2" w:space="0" w:color="000000"/>
            </w:tcBorders>
          </w:tcPr>
          <w:p w:rsidR="000223AA" w:rsidRDefault="00705D1D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Horas maquinas escavadeira </w:t>
            </w:r>
            <w:r w:rsidR="005F19B9">
              <w:rPr>
                <w:rFonts w:ascii="Times New Roman" w:hAnsi="Times New Roman"/>
                <w:sz w:val="22"/>
                <w:szCs w:val="22"/>
              </w:rPr>
              <w:t>hidráulica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</w:tcPr>
          <w:p w:rsidR="000223AA" w:rsidRDefault="00705D1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EA140C">
              <w:rPr>
                <w:sz w:val="22"/>
                <w:szCs w:val="22"/>
              </w:rPr>
              <w:t>,0</w:t>
            </w:r>
          </w:p>
        </w:tc>
        <w:tc>
          <w:tcPr>
            <w:tcW w:w="2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3AA" w:rsidRDefault="00705D1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hs</w:t>
            </w:r>
            <w:proofErr w:type="spellEnd"/>
            <w:proofErr w:type="gramEnd"/>
          </w:p>
        </w:tc>
      </w:tr>
    </w:tbl>
    <w:p w:rsidR="000223AA" w:rsidRDefault="000223A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0223AA" w:rsidRPr="00705D1D" w:rsidRDefault="00705D1D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705D1D">
        <w:rPr>
          <w:rFonts w:ascii="Times New Roman" w:hAnsi="Times New Roman"/>
          <w:sz w:val="22"/>
          <w:szCs w:val="22"/>
        </w:rPr>
        <w:t xml:space="preserve">A contratação pretendida não </w:t>
      </w:r>
      <w:r w:rsidRPr="00705D1D">
        <w:rPr>
          <w:rFonts w:ascii="Times New Roman" w:hAnsi="Times New Roman"/>
          <w:sz w:val="22"/>
          <w:szCs w:val="22"/>
        </w:rPr>
        <w:t>está prevista no Plano de Contratações Anual do Município de Viadutos.</w:t>
      </w:r>
    </w:p>
    <w:p w:rsidR="000223AA" w:rsidRPr="00705D1D" w:rsidRDefault="000223A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0223AA" w:rsidRDefault="00705D1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0223AA" w:rsidRDefault="00705D1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</w:t>
      </w:r>
      <w:r>
        <w:rPr>
          <w:rFonts w:ascii="Times New Roman" w:hAnsi="Times New Roman"/>
          <w:sz w:val="22"/>
          <w:szCs w:val="22"/>
        </w:rPr>
        <w:t xml:space="preserve">osta é a realização de um (a) Pregão, tendo como critério de julgamento Menor Preço, objetivando a </w:t>
      </w:r>
      <w:r>
        <w:rPr>
          <w:rFonts w:ascii="Times New Roman" w:hAnsi="Times New Roman"/>
          <w:sz w:val="22"/>
          <w:szCs w:val="22"/>
        </w:rPr>
        <w:t>Contratação de empresa para serviços de horas maquinas de escavadeira hidráulica, conforme Decreto de Situação de Emergência N°08</w:t>
      </w:r>
      <w:r>
        <w:rPr>
          <w:rFonts w:ascii="Times New Roman" w:hAnsi="Times New Roman"/>
          <w:sz w:val="22"/>
          <w:szCs w:val="22"/>
        </w:rPr>
        <w:t>/2025 e Portaria n° 1.336/2025.</w:t>
      </w:r>
    </w:p>
    <w:p w:rsidR="000223AA" w:rsidRDefault="00705D1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0223AA" w:rsidRDefault="00705D1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0223AA" w:rsidRDefault="00705D1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</w:t>
      </w:r>
      <w:r>
        <w:rPr>
          <w:rFonts w:ascii="Times New Roman" w:hAnsi="Times New Roman"/>
          <w:sz w:val="22"/>
          <w:szCs w:val="22"/>
        </w:rPr>
        <w:t>ficações usuais de mercado, nos termos do art. 6º, inciso XIII, da Lei Federal nº 14.133/2021.</w:t>
      </w:r>
    </w:p>
    <w:p w:rsidR="000223AA" w:rsidRDefault="00705D1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 meio de Pregão, tendo como critér</w:t>
      </w:r>
      <w:r>
        <w:rPr>
          <w:rFonts w:ascii="Times New Roman" w:hAnsi="Times New Roman"/>
          <w:sz w:val="22"/>
          <w:szCs w:val="22"/>
        </w:rPr>
        <w:t>io de julgamento Menor Preço, nos termos da Lei Federal nº 14.133/2021.</w:t>
      </w:r>
    </w:p>
    <w:p w:rsidR="000223AA" w:rsidRDefault="00705D1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Contratação de em</w:t>
      </w:r>
      <w:r>
        <w:rPr>
          <w:rFonts w:ascii="Times New Roman" w:hAnsi="Times New Roman"/>
          <w:sz w:val="22"/>
          <w:szCs w:val="22"/>
        </w:rPr>
        <w:t>presa para serviços de horas maquinas de escavadeira hidráulica, conforme Decreto de Situação de Emergência N°08/2025 e Portaria n° 1.336/2025.</w:t>
      </w:r>
    </w:p>
    <w:p w:rsidR="000223AA" w:rsidRDefault="000223A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0223AA" w:rsidRDefault="00705D1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705D1D" w:rsidRDefault="00705D1D" w:rsidP="00705D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</w:t>
      </w:r>
      <w:r>
        <w:rPr>
          <w:sz w:val="22"/>
          <w:szCs w:val="22"/>
        </w:rPr>
        <w:t>serviços deverão ser executados:</w:t>
      </w:r>
      <w:r w:rsidRPr="00705D1D">
        <w:rPr>
          <w:sz w:val="22"/>
          <w:szCs w:val="22"/>
        </w:rPr>
        <w:t xml:space="preserve"> </w:t>
      </w:r>
      <w:r>
        <w:rPr>
          <w:sz w:val="22"/>
          <w:szCs w:val="22"/>
        </w:rPr>
        <w:t>Os serviços serão executados nas propriedades no Interior do Município de viadutos, de forma parcelada em conformidade a solicitação e demanda da Secretaria de Agricultura.</w:t>
      </w:r>
    </w:p>
    <w:p w:rsidR="000223AA" w:rsidRDefault="000223A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0223AA" w:rsidRDefault="00705D1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0223AA" w:rsidRDefault="00705D1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</w:t>
      </w:r>
      <w:r>
        <w:rPr>
          <w:rFonts w:ascii="Times New Roman" w:hAnsi="Times New Roman"/>
          <w:sz w:val="22"/>
          <w:szCs w:val="22"/>
        </w:rPr>
        <w:t>ção e a gestão dos contratos, e a atuação da assessoria jurídica e do controle interno no âmbito do Município de Viadutos, nos termos da Lei Federal nº 14.133/2021”.</w:t>
      </w:r>
    </w:p>
    <w:p w:rsidR="000223AA" w:rsidRDefault="000223A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0223AA" w:rsidRDefault="00705D1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0223AA" w:rsidRDefault="00705D1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pagamento é previsto para ser efetuado 10 dias </w:t>
      </w:r>
      <w:r>
        <w:rPr>
          <w:rFonts w:ascii="Times New Roman" w:hAnsi="Times New Roman"/>
          <w:sz w:val="22"/>
          <w:szCs w:val="22"/>
        </w:rPr>
        <w:t>após a prestação dos serviços</w:t>
      </w:r>
      <w:r>
        <w:rPr>
          <w:rFonts w:ascii="Times New Roman" w:hAnsi="Times New Roman"/>
          <w:sz w:val="22"/>
          <w:szCs w:val="22"/>
        </w:rPr>
        <w:t xml:space="preserve">, mediante apresentação da Nota Fiscal da Empresa e após a devida conferência e consequente liquidação/ateste de que </w:t>
      </w:r>
      <w:r>
        <w:rPr>
          <w:rFonts w:ascii="Times New Roman" w:hAnsi="Times New Roman"/>
          <w:sz w:val="22"/>
          <w:szCs w:val="22"/>
        </w:rPr>
        <w:lastRenderedPageBreak/>
        <w:t>os produtos/serviços foram entregues/prestados de forma adequada.</w:t>
      </w:r>
    </w:p>
    <w:p w:rsidR="000223AA" w:rsidRDefault="000223A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05D1D" w:rsidRDefault="00705D1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223AA" w:rsidRDefault="00705D1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8. FORMA E CRITÉRIOS DE SELEÇÃO DO </w:t>
      </w:r>
      <w:r>
        <w:rPr>
          <w:rFonts w:ascii="Times New Roman" w:hAnsi="Times New Roman"/>
          <w:b/>
          <w:bCs/>
          <w:sz w:val="22"/>
          <w:szCs w:val="22"/>
        </w:rPr>
        <w:t>FORNECEDOR/PRESTADOR DE SERVIÇO</w:t>
      </w:r>
    </w:p>
    <w:p w:rsidR="000223AA" w:rsidRDefault="00705D1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0223AA" w:rsidRDefault="000223A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0223AA" w:rsidRDefault="00705D1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0223AA" w:rsidRDefault="00705D1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9"/>
        <w:gridCol w:w="1523"/>
        <w:gridCol w:w="1271"/>
        <w:gridCol w:w="1417"/>
        <w:gridCol w:w="1701"/>
      </w:tblGrid>
      <w:tr w:rsidR="000223AA" w:rsidTr="005F19B9">
        <w:tc>
          <w:tcPr>
            <w:tcW w:w="3869" w:type="dxa"/>
          </w:tcPr>
          <w:p w:rsidR="000223AA" w:rsidRDefault="00705D1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23" w:type="dxa"/>
          </w:tcPr>
          <w:p w:rsidR="000223AA" w:rsidRDefault="00705D1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dade</w:t>
            </w:r>
          </w:p>
        </w:tc>
        <w:tc>
          <w:tcPr>
            <w:tcW w:w="1271" w:type="dxa"/>
          </w:tcPr>
          <w:p w:rsidR="000223AA" w:rsidRDefault="00705D1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417" w:type="dxa"/>
          </w:tcPr>
          <w:p w:rsidR="000223AA" w:rsidRDefault="00705D1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701" w:type="dxa"/>
          </w:tcPr>
          <w:p w:rsidR="000223AA" w:rsidRDefault="00705D1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0223AA" w:rsidTr="005F19B9">
        <w:tc>
          <w:tcPr>
            <w:tcW w:w="3869" w:type="dxa"/>
          </w:tcPr>
          <w:p w:rsidR="000223AA" w:rsidRDefault="00705D1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Horas maquinas escavadeira </w:t>
            </w:r>
            <w:r w:rsidR="008E3C57">
              <w:rPr>
                <w:rFonts w:ascii="Times New Roman" w:hAnsi="Times New Roman"/>
                <w:sz w:val="22"/>
                <w:szCs w:val="22"/>
              </w:rPr>
              <w:t>hidráulica</w:t>
            </w:r>
          </w:p>
        </w:tc>
        <w:tc>
          <w:tcPr>
            <w:tcW w:w="1523" w:type="dxa"/>
          </w:tcPr>
          <w:p w:rsidR="000223AA" w:rsidRDefault="00705D1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728,0</w:t>
            </w:r>
          </w:p>
        </w:tc>
        <w:tc>
          <w:tcPr>
            <w:tcW w:w="1271" w:type="dxa"/>
          </w:tcPr>
          <w:p w:rsidR="000223AA" w:rsidRDefault="00705D1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hs</w:t>
            </w:r>
            <w:proofErr w:type="spellEnd"/>
            <w:proofErr w:type="gramEnd"/>
          </w:p>
        </w:tc>
        <w:tc>
          <w:tcPr>
            <w:tcW w:w="1417" w:type="dxa"/>
          </w:tcPr>
          <w:p w:rsidR="000223AA" w:rsidRDefault="00705D1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R$ 343,40</w:t>
            </w:r>
          </w:p>
        </w:tc>
        <w:tc>
          <w:tcPr>
            <w:tcW w:w="1701" w:type="dxa"/>
          </w:tcPr>
          <w:p w:rsidR="000223AA" w:rsidRDefault="00705D1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R$ 249.991,56</w:t>
            </w:r>
          </w:p>
        </w:tc>
      </w:tr>
      <w:tr w:rsidR="00CA3CEA" w:rsidTr="00762B17">
        <w:tc>
          <w:tcPr>
            <w:tcW w:w="9781" w:type="dxa"/>
            <w:gridSpan w:val="5"/>
          </w:tcPr>
          <w:p w:rsidR="00705D1D" w:rsidRDefault="00705D1D" w:rsidP="00705D1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OBS: Escavadeira hidráulica com esteiras com as seguintes especificações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05D1D" w:rsidRDefault="00705D1D" w:rsidP="00705D1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*Capacidade da caçamba mínimo 1,15 m³;</w:t>
            </w:r>
          </w:p>
          <w:p w:rsidR="00705D1D" w:rsidRDefault="00705D1D" w:rsidP="00705D1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*Peso operacional mínimo 20.000 kg;</w:t>
            </w:r>
          </w:p>
          <w:p w:rsidR="00705D1D" w:rsidRPr="002528A7" w:rsidRDefault="00705D1D" w:rsidP="00705D1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2528A7">
              <w:rPr>
                <w:rFonts w:ascii="Times New Roman" w:hAnsi="Times New Roman"/>
                <w:sz w:val="22"/>
                <w:szCs w:val="22"/>
              </w:rPr>
              <w:t>*Operador com habili</w:t>
            </w:r>
            <w:r>
              <w:rPr>
                <w:rFonts w:ascii="Times New Roman" w:hAnsi="Times New Roman"/>
                <w:sz w:val="22"/>
                <w:szCs w:val="22"/>
              </w:rPr>
              <w:t>tação para operar a escavadeira;</w:t>
            </w:r>
          </w:p>
          <w:p w:rsidR="00CA3CEA" w:rsidRDefault="00705D1D" w:rsidP="00705D1D">
            <w:pPr>
              <w:pStyle w:val="Standard"/>
              <w:tabs>
                <w:tab w:val="left" w:pos="48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*Transporte e despesa do operador a cargo da empresa contratada;</w:t>
            </w:r>
          </w:p>
        </w:tc>
      </w:tr>
    </w:tbl>
    <w:p w:rsidR="000223AA" w:rsidRDefault="000223A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0223AA" w:rsidRDefault="00705D1D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Vislumbra-se que tal valor é compatível com o praticado pelo mercado correspondente, observando-se o disposto no Decreto Municipal, que “Estabelece o </w:t>
      </w:r>
      <w:r>
        <w:rPr>
          <w:rFonts w:ascii="Times New Roman" w:hAnsi="Times New Roman"/>
          <w:sz w:val="22"/>
          <w:szCs w:val="22"/>
        </w:rPr>
        <w:t>procedimento administrativo para a realização de pesquisa de preços para aquisição de bens, contratação de serviços em geral e para contratação de obras e serviços de engenharia no âmbito do Município de Viadutos, nos termos da Lei Federal nº 14.133/2021”,</w:t>
      </w:r>
      <w:r>
        <w:rPr>
          <w:rFonts w:ascii="Times New Roman" w:hAnsi="Times New Roman"/>
          <w:sz w:val="22"/>
          <w:szCs w:val="22"/>
        </w:rPr>
        <w:t xml:space="preserve"> nos termos do art. 23, § 1º, da Lei Federal nº 14.133/2021.</w:t>
      </w:r>
    </w:p>
    <w:p w:rsidR="000223AA" w:rsidRDefault="000223AA">
      <w:pPr>
        <w:pStyle w:val="Standard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0223AA" w:rsidRDefault="00705D1D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0223AA" w:rsidRDefault="00705D1D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4"/>
        <w:gridCol w:w="3649"/>
        <w:gridCol w:w="3358"/>
      </w:tblGrid>
      <w:tr w:rsidR="000223AA" w:rsidTr="005F19B9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23AA" w:rsidRDefault="00705D1D" w:rsidP="00705D1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23AA" w:rsidRDefault="00705D1D" w:rsidP="00705D1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3AA" w:rsidRDefault="00705D1D" w:rsidP="00705D1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0223AA" w:rsidTr="005F19B9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0223AA" w:rsidRDefault="00705D1D" w:rsidP="00705D1D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3359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0223AA" w:rsidRDefault="00705D1D" w:rsidP="00705D1D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339039120000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23AA" w:rsidRDefault="00705D1D" w:rsidP="00705D1D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1759</w:t>
            </w:r>
          </w:p>
        </w:tc>
      </w:tr>
    </w:tbl>
    <w:p w:rsidR="000223AA" w:rsidRDefault="000223A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0223AA" w:rsidRDefault="00705D1D" w:rsidP="005F19B9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</w:t>
      </w:r>
      <w:r w:rsidR="008E3C57">
        <w:rPr>
          <w:rFonts w:ascii="Times New Roman" w:hAnsi="Times New Roman"/>
          <w:sz w:val="22"/>
          <w:szCs w:val="22"/>
        </w:rPr>
        <w:t xml:space="preserve">– RS, </w:t>
      </w:r>
      <w:r>
        <w:rPr>
          <w:rFonts w:ascii="Times New Roman" w:hAnsi="Times New Roman"/>
          <w:sz w:val="22"/>
          <w:szCs w:val="22"/>
        </w:rPr>
        <w:t>22</w:t>
      </w:r>
      <w:r w:rsidR="008E3C57">
        <w:rPr>
          <w:rFonts w:ascii="Times New Roman" w:hAnsi="Times New Roman"/>
          <w:sz w:val="22"/>
          <w:szCs w:val="22"/>
        </w:rPr>
        <w:t xml:space="preserve"> de setembro de 2025</w:t>
      </w:r>
    </w:p>
    <w:p w:rsidR="000223AA" w:rsidRDefault="000223A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0223AA" w:rsidRDefault="000223AA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0223AA" w:rsidRDefault="00705D1D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0223AA" w:rsidRDefault="008E3C57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Adair </w:t>
      </w:r>
      <w:proofErr w:type="spellStart"/>
      <w:r>
        <w:rPr>
          <w:rFonts w:ascii="Times New Roman" w:hAnsi="Times New Roman"/>
          <w:sz w:val="22"/>
          <w:szCs w:val="22"/>
        </w:rPr>
        <w:t>Tochetto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:rsidR="008E3C57" w:rsidRDefault="008E3C57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Secretário Municipal de Agricultura </w:t>
      </w:r>
    </w:p>
    <w:sectPr w:rsidR="008E3C57" w:rsidSect="008E3C57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5D1D">
      <w:r>
        <w:separator/>
      </w:r>
    </w:p>
  </w:endnote>
  <w:endnote w:type="continuationSeparator" w:id="0">
    <w:p w:rsidR="00000000" w:rsidRDefault="0070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AA" w:rsidRDefault="00705D1D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223AA" w:rsidRDefault="00705D1D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0223AA" w:rsidRDefault="00705D1D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2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5D1D">
      <w:r>
        <w:separator/>
      </w:r>
    </w:p>
  </w:footnote>
  <w:footnote w:type="continuationSeparator" w:id="0">
    <w:p w:rsidR="00000000" w:rsidRDefault="0070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57" w:rsidRDefault="008E3C5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27DAE403" wp14:editId="136A013D">
          <wp:simplePos x="0" y="0"/>
          <wp:positionH relativeFrom="column">
            <wp:posOffset>3810</wp:posOffset>
          </wp:positionH>
          <wp:positionV relativeFrom="paragraph">
            <wp:posOffset>-27940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E3C57" w:rsidRDefault="008E3C5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0223AA" w:rsidRDefault="00705D1D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0223AA" w:rsidRDefault="00705D1D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0223AA" w:rsidRDefault="000223AA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97AC0"/>
    <w:multiLevelType w:val="multilevel"/>
    <w:tmpl w:val="BDCE1B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223AA"/>
    <w:rsid w:val="000223AA"/>
    <w:rsid w:val="005F19B9"/>
    <w:rsid w:val="00705D1D"/>
    <w:rsid w:val="008E3C57"/>
    <w:rsid w:val="00CA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9A141-9D27-4AB0-86B7-DC466F6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20</cp:revision>
  <dcterms:created xsi:type="dcterms:W3CDTF">2023-06-05T10:43:00Z</dcterms:created>
  <dcterms:modified xsi:type="dcterms:W3CDTF">2025-10-28T17:30:00Z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