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13839" w:rsidRDefault="00162C7E" w:rsidP="00913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94644915" r:id="rId7"/>
        </w:object>
      </w:r>
    </w:p>
    <w:p w:rsidR="00913839" w:rsidRDefault="00913839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b/>
          <w:sz w:val="22"/>
          <w:u w:val="single"/>
          <w:lang w:eastAsia="zh-CN"/>
        </w:rPr>
      </w:pPr>
      <w:r w:rsidRPr="0053745E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</w:t>
      </w:r>
      <w:r>
        <w:rPr>
          <w:rFonts w:eastAsia="Times New Roman" w:hAnsi="Liberation Serif" w:cstheme="minorBidi"/>
          <w:sz w:val="24"/>
          <w:szCs w:val="24"/>
          <w:lang w:eastAsia="zh-CN"/>
        </w:rPr>
        <w:tab/>
        <w:t>A Pregoeira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es  legais, adjudicam o julgamento abaixo relacionado referente ao Processo Licitat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548/2024, e encaminha o processo para an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239 de 23 de outubro de 20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41/2024, que tem por objeto a Contra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o de empresa para fornecimento de premia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o para eventos esportivos da Secretaria de Educa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o do Munic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pio de Viadutos</w:t>
      </w:r>
      <w:r w:rsidRPr="00162C7E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162C7E" w:rsidRPr="00162C7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bookmarkStart w:id="0" w:name="_GoBack"/>
            <w:bookmarkEnd w:id="0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Item n</w:t>
            </w: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Valor total item</w:t>
            </w:r>
          </w:p>
        </w:tc>
      </w:tr>
      <w:tr w:rsidR="00162C7E" w:rsidRPr="00162C7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Amarildo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Lanzini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Podiun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135,00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945,00</w:t>
            </w:r>
          </w:p>
        </w:tc>
      </w:tr>
      <w:tr w:rsidR="00162C7E" w:rsidRPr="00162C7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Amarildo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Lanzini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Podiun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360,00</w:t>
            </w:r>
          </w:p>
        </w:tc>
      </w:tr>
      <w:tr w:rsidR="00162C7E" w:rsidRPr="00162C7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Amarildo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Lanzini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Podiun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130,00</w:t>
            </w:r>
          </w:p>
        </w:tc>
      </w:tr>
      <w:tr w:rsidR="00162C7E" w:rsidRPr="00162C7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Amarildo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Lanzini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Podiun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650,00</w:t>
            </w:r>
          </w:p>
        </w:tc>
      </w:tr>
      <w:tr w:rsidR="00162C7E" w:rsidRPr="00162C7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Amarildo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Lanzini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Podiun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40,00</w:t>
            </w:r>
          </w:p>
        </w:tc>
      </w:tr>
      <w:tr w:rsidR="00162C7E" w:rsidRPr="00162C7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Amarildo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Lanzini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Podiun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50,00</w:t>
            </w:r>
          </w:p>
        </w:tc>
      </w:tr>
      <w:tr w:rsidR="00162C7E" w:rsidRPr="00162C7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Amarildo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Lanzini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Podiun</w:t>
            </w:r>
            <w:proofErr w:type="spellEnd"/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2C7E" w:rsidRPr="00162C7E" w:rsidRDefault="00162C7E" w:rsidP="00162C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162C7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60,00</w:t>
            </w:r>
          </w:p>
        </w:tc>
      </w:tr>
    </w:tbl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Pr="00162C7E" w:rsidRDefault="00162C7E" w:rsidP="00162C7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162C7E" w:rsidRPr="00162C7E" w:rsidRDefault="00162C7E" w:rsidP="00162C7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162C7E" w:rsidRP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Pr="00162C7E" w:rsidRDefault="00162C7E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162C7E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</w:p>
    <w:p w:rsidR="0066465C" w:rsidRPr="00162C7E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</w:t>
      </w:r>
    </w:p>
    <w:p w:rsidR="0066465C" w:rsidRPr="00162C7E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Pr="00162C7E">
        <w:rPr>
          <w:rFonts w:eastAsia="Times New Roman"/>
          <w:sz w:val="24"/>
          <w:szCs w:val="24"/>
          <w:lang w:eastAsia="pt-BR"/>
        </w:rPr>
        <w:t xml:space="preserve">  </w:t>
      </w:r>
      <w:proofErr w:type="spellStart"/>
      <w:r w:rsidR="00162C7E" w:rsidRPr="00162C7E">
        <w:rPr>
          <w:rFonts w:eastAsia="Times New Roman"/>
          <w:sz w:val="24"/>
          <w:szCs w:val="24"/>
          <w:lang w:eastAsia="pt-BR"/>
        </w:rPr>
        <w:t>Denize</w:t>
      </w:r>
      <w:proofErr w:type="spellEnd"/>
      <w:r w:rsidR="00162C7E" w:rsidRPr="00162C7E">
        <w:rPr>
          <w:rFonts w:eastAsia="Times New Roman"/>
          <w:sz w:val="24"/>
          <w:szCs w:val="24"/>
          <w:lang w:eastAsia="pt-BR"/>
        </w:rPr>
        <w:t xml:space="preserve"> Maria </w:t>
      </w:r>
      <w:proofErr w:type="spellStart"/>
      <w:r w:rsidR="00162C7E" w:rsidRPr="00162C7E">
        <w:rPr>
          <w:rFonts w:eastAsia="Times New Roman"/>
          <w:sz w:val="24"/>
          <w:szCs w:val="24"/>
          <w:lang w:eastAsia="pt-BR"/>
        </w:rPr>
        <w:t>Zonin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</w:t>
      </w:r>
      <w:r w:rsidR="000E123D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  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Monica </w:t>
      </w:r>
      <w:proofErr w:type="spellStart"/>
      <w:r w:rsidR="00913839" w:rsidRPr="00162C7E">
        <w:rPr>
          <w:rFonts w:eastAsia="Times New Roman"/>
          <w:sz w:val="24"/>
          <w:szCs w:val="24"/>
          <w:lang w:eastAsia="pt-BR"/>
        </w:rPr>
        <w:t>Bohm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Fernanda Taise </w:t>
      </w:r>
      <w:proofErr w:type="spellStart"/>
      <w:r w:rsidR="0053745E" w:rsidRPr="00162C7E">
        <w:rPr>
          <w:rFonts w:eastAsia="Times New Roman"/>
          <w:sz w:val="24"/>
          <w:szCs w:val="24"/>
          <w:lang w:eastAsia="pt-BR"/>
        </w:rPr>
        <w:t>Dolinski</w:t>
      </w:r>
      <w:proofErr w:type="spellEnd"/>
    </w:p>
    <w:p w:rsidR="0066465C" w:rsidRPr="00162C7E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  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</w:t>
      </w:r>
      <w:r w:rsidR="008306A6" w:rsidRPr="00162C7E">
        <w:rPr>
          <w:rFonts w:eastAsia="Times New Roman"/>
          <w:sz w:val="24"/>
          <w:szCs w:val="24"/>
          <w:lang w:eastAsia="pt-BR"/>
        </w:rPr>
        <w:t xml:space="preserve">   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       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 </w:t>
      </w:r>
      <w:r w:rsidR="00CC5F96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>Equipe de Apoio</w:t>
      </w:r>
    </w:p>
    <w:p w:rsidR="00AE1F5C" w:rsidRPr="00162C7E" w:rsidRDefault="00AE1F5C">
      <w:pPr>
        <w:rPr>
          <w:sz w:val="24"/>
          <w:szCs w:val="24"/>
        </w:rPr>
      </w:pPr>
    </w:p>
    <w:sectPr w:rsidR="00AE1F5C" w:rsidRPr="00162C7E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162C7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123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162C7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162C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871B5"/>
    <w:rsid w:val="003138FF"/>
    <w:rsid w:val="0053745E"/>
    <w:rsid w:val="005F1FDB"/>
    <w:rsid w:val="0066465C"/>
    <w:rsid w:val="008306A6"/>
    <w:rsid w:val="0085213C"/>
    <w:rsid w:val="00913839"/>
    <w:rsid w:val="00AE1F5C"/>
    <w:rsid w:val="00BD0C12"/>
    <w:rsid w:val="00C30671"/>
    <w:rsid w:val="00CC5F96"/>
    <w:rsid w:val="00CF22BD"/>
    <w:rsid w:val="00D4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2024-11-19T14:15:00Z</cp:lastPrinted>
  <dcterms:created xsi:type="dcterms:W3CDTF">2023-02-22T14:59:00Z</dcterms:created>
  <dcterms:modified xsi:type="dcterms:W3CDTF">2024-12-02T14:42:00Z</dcterms:modified>
</cp:coreProperties>
</file>