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>
      <w:pPr>
        <w:pStyle w:val="Normal"/>
        <w:spacing w:lineRule="auto" w:line="276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ab/>
      </w:r>
      <w:r>
        <w:rPr>
          <w:b/>
          <w:bCs/>
          <w:sz w:val="21"/>
          <w:szCs w:val="21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(Lei nº 14.133/2021)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Nos termos do art. 72 da Lei nº 14.133/2021, acolho o parecer exarado no processo n°  194/2026 e ratifico a Dispensa por Limite: 146/2026 para a contratação da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 xml:space="preserve"> empresa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5"/>
        <w:gridCol w:w="1995"/>
        <w:gridCol w:w="1320"/>
      </w:tblGrid>
      <w:tr>
        <w:trPr/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Fornecedor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CNPJ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 Total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ELIMAX COMÉRCIO DE MATERIAIS E EQUIPAMENTOS HOSPITALARES LTDA.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44.183.400/0001-55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415,70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CAMPMED SOLUÇÃO EM PRODUTOS PARA SAÚDE LTDA.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24.677.969/0001-60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294,00</w:t>
            </w:r>
          </w:p>
        </w:tc>
      </w:tr>
    </w:tbl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om o objetivo de: Aquisição de materiais para tratamento de paciente que sofreu com Síndrome de Wes, isquemia cerebral e apresenta sequelas motoras e neurológicas., com fundamento no Lei n° 14.133/2021, Art. 75, inc. II.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>Viadutos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RS</w:t>
      </w:r>
      <w:r>
        <w:rPr>
          <w:sz w:val="21"/>
          <w:szCs w:val="21"/>
        </w:rPr>
        <w:t>, 05 de maio de 2026.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1"/>
          <w:szCs w:val="21"/>
          <w:lang w:val="pt-BR" w:bidi="ar-SA"/>
        </w:rPr>
      </w:pPr>
      <w:r>
        <w:rPr>
          <w:rFonts w:eastAsia="Times New Roman" w:cs="Times New Roman"/>
          <w:color w:val="auto"/>
          <w:sz w:val="21"/>
          <w:szCs w:val="21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sz w:val="21"/>
          <w:szCs w:val="21"/>
        </w:rPr>
      </w:pPr>
      <w:r>
        <w:rPr>
          <w:sz w:val="21"/>
          <w:szCs w:val="21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155</Words>
  <Characters>832</Characters>
  <CharactersWithSpaces>982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2026-05-05T09:05:01Z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