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n° 114</w:t>
      </w:r>
      <w:r>
        <w:rPr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por Limite: 87/2026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114/2026 e ratifico a Dispensa por Limite: 87/2026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VANDERLEI LUIS VISNIEVSKI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37.796.524/0001-40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2.315,00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Aquisição de janela para uma sala de aula da Escola Municipal de Educação Infantil, que se encontra com pouca ventilação, causando prejuízo a saúde e </w:t>
      </w:r>
      <w:r>
        <w:rPr>
          <w:sz w:val="24"/>
          <w:szCs w:val="24"/>
        </w:rPr>
        <w:t>bem-estar</w:t>
      </w:r>
      <w:r>
        <w:rPr>
          <w:sz w:val="24"/>
          <w:szCs w:val="24"/>
        </w:rPr>
        <w:t xml:space="preserve"> das crianças., com fundamento no Lei n° 14.133/2021, Art. 75, inc. 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escolha do fornecedor se deve ao fato de ser a proposta de menor preço dentre os orçamentos colhidos. O valor a ser pago é justificado e se encontra dentro do preço de mercado, pois decorrente dos levantamentos de preços ofertados.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</w:t>
      </w:r>
      <w:r>
        <w:rPr>
          <w:sz w:val="24"/>
          <w:szCs w:val="24"/>
        </w:rPr>
        <w:t>, 18/03/2026.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pt-BR" w:bidi="ar-SA"/>
        </w:rPr>
        <w:t>Sérgio Luiz Bebber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Vice-</w:t>
      </w:r>
      <w:r>
        <w:rPr>
          <w:b/>
          <w:bCs/>
          <w:sz w:val="24"/>
          <w:szCs w:val="24"/>
        </w:rPr>
        <w:t xml:space="preserve">Prefeito </w:t>
      </w:r>
      <w:r>
        <w:rPr>
          <w:b/>
          <w:bCs/>
          <w:sz w:val="24"/>
          <w:szCs w:val="24"/>
        </w:rPr>
        <w:t>Municipal no exercício do cargo de Prefeito Municipal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164</Words>
  <Characters>874</Characters>
  <CharactersWithSpaces>1034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2026-03-18T13:57:48Z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