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07" w:rsidRDefault="003F6D07">
      <w:pPr>
        <w:spacing w:line="276" w:lineRule="auto"/>
        <w:jc w:val="center"/>
        <w:rPr>
          <w:sz w:val="24"/>
          <w:szCs w:val="24"/>
        </w:rPr>
      </w:pPr>
    </w:p>
    <w:p w:rsidR="003F6D07" w:rsidRDefault="00D8473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Nº253/2026</w:t>
      </w:r>
    </w:p>
    <w:p w:rsidR="003F6D07" w:rsidRDefault="003F6D07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empresa para aquisição de mão de obra e materiais, </w:t>
      </w:r>
      <w:r>
        <w:rPr>
          <w:rFonts w:ascii="Arial" w:hAnsi="Arial"/>
          <w:b/>
          <w:bCs/>
          <w:sz w:val="24"/>
          <w:szCs w:val="24"/>
        </w:rPr>
        <w:t>de forma global</w:t>
      </w:r>
      <w:r>
        <w:rPr>
          <w:rFonts w:ascii="Arial" w:hAnsi="Arial"/>
          <w:sz w:val="24"/>
          <w:szCs w:val="24"/>
        </w:rPr>
        <w:t>, para a manutenção do caminhão de placas IYP 7165, Ford Cargo 1723 B, chassis 9bfyeahd6kbs72681, motor 36602287, 230cv/6693, ano/modelo 201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8/2019, pertencente a frota da Secretaria Municipal de Agricultura, via dispensa de licitação, prevista no art. 75, </w:t>
      </w:r>
      <w:r>
        <w:rPr>
          <w:rFonts w:ascii="Arial" w:hAnsi="Arial"/>
          <w:sz w:val="24"/>
          <w:szCs w:val="24"/>
        </w:rPr>
        <w:t xml:space="preserve">inciso II, da Lei Federal n. 14.133, de 1º de abril de 2021 e, tem interesse legal em obter propostas adicionais e eventuais interessados que se enquadrem no ramo de atividade do objeto pretendido, nos termos do  § 3º do artigo 75 da lei de licitações. As </w:t>
      </w:r>
      <w:r>
        <w:rPr>
          <w:rFonts w:ascii="Arial" w:hAnsi="Arial"/>
          <w:sz w:val="24"/>
          <w:szCs w:val="24"/>
        </w:rPr>
        <w:t xml:space="preserve">propostas adicionais serão recebidas até as 17:00 do terceiro dia útil da publicação deste aviso. As propostas poderão ser entregues pessoalmente na sede do Município ou via e-mail </w:t>
      </w:r>
      <w:hyperlink r:id="rId7">
        <w:r>
          <w:rPr>
            <w:rStyle w:val="LinkdaInternet"/>
            <w:rFonts w:ascii="Arial" w:hAnsi="Arial"/>
            <w:sz w:val="24"/>
            <w:szCs w:val="24"/>
          </w:rPr>
          <w:t>compras@viadutos.rs.go</w:t>
        </w:r>
        <w:r>
          <w:rPr>
            <w:rStyle w:val="LinkdaInternet"/>
            <w:rFonts w:ascii="Arial" w:hAnsi="Arial"/>
            <w:sz w:val="24"/>
            <w:szCs w:val="24"/>
          </w:rPr>
          <w:t>v.br</w:t>
        </w:r>
      </w:hyperlink>
      <w:r>
        <w:rPr>
          <w:rFonts w:ascii="Arial" w:hAnsi="Arial"/>
          <w:sz w:val="24"/>
          <w:szCs w:val="24"/>
        </w:rPr>
        <w:t xml:space="preserve"> desde que assinadas digitalmente.</w:t>
      </w:r>
    </w:p>
    <w:p w:rsidR="003F6D07" w:rsidRDefault="003F6D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 oficial do órgão da entidade pública.</w:t>
      </w:r>
    </w:p>
    <w:p w:rsidR="003F6D07" w:rsidRDefault="003F6D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F6D07" w:rsidRDefault="003F6D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F6D07" w:rsidRDefault="00D84734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 – RS,01/06/2026.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:rsidR="003F6D07" w:rsidRDefault="003F6D0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3F6D07" w:rsidRDefault="003F6D07">
      <w:pPr>
        <w:spacing w:line="276" w:lineRule="auto"/>
        <w:jc w:val="both"/>
        <w:rPr>
          <w:sz w:val="24"/>
          <w:szCs w:val="24"/>
        </w:rPr>
      </w:pPr>
    </w:p>
    <w:p w:rsidR="003F6D07" w:rsidRDefault="00D84734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3F6D07" w:rsidRDefault="003F6D0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</w:t>
      </w:r>
      <w:r>
        <w:rPr>
          <w:rFonts w:ascii="Arial" w:hAnsi="Arial"/>
          <w:sz w:val="22"/>
          <w:szCs w:val="22"/>
        </w:rPr>
        <w:t>s oficiais, em nome da empresa licitante e também seu sócio majoritário.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 w:rsidR="003F6D07" w:rsidRDefault="00D8473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Certidão Negativa de Falência e Concordata</w:t>
      </w:r>
    </w:p>
    <w:p w:rsidR="003F6D07" w:rsidRDefault="003F6D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F6D07" w:rsidRDefault="003F6D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F6D07" w:rsidRDefault="00D84734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 w:rsidR="003F6D07" w:rsidRDefault="00D84734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 w:rsidR="003F6D07" w:rsidRDefault="003F6D07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3F6D07" w:rsidRDefault="00D847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3F6D07" w:rsidRDefault="003F6D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F6D07" w:rsidRDefault="003F6D0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3F6D07" w:rsidRDefault="00D84734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3F6D07" w:rsidRDefault="00D84734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3F6D07" w:rsidRDefault="003F6D07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1"/>
        <w:gridCol w:w="2402"/>
        <w:gridCol w:w="1321"/>
        <w:gridCol w:w="1139"/>
        <w:gridCol w:w="1128"/>
        <w:gridCol w:w="1194"/>
        <w:gridCol w:w="1145"/>
      </w:tblGrid>
      <w:tr w:rsidR="003F6D07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Kit embreagem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eixo traseiro.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Rolamento eixo dianteiro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externo piloto.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Eixo piloto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Rolamento agulha 5ª marcha.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interno eixo piloto.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agulha 4ª marcha.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Rolamento agulha 3ª </w:t>
            </w:r>
            <w:r>
              <w:rPr>
                <w:rFonts w:ascii="Arial" w:hAnsi="Arial"/>
                <w:sz w:val="22"/>
                <w:szCs w:val="22"/>
              </w:rPr>
              <w:t>marcha.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Rolamento agulha 2ª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marcha.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agulha 1ª marcha.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traseiro do contra eixo.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do eixo piloto.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Retentor da saída de câmbio.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Calço de </w:t>
            </w:r>
            <w:r>
              <w:rPr>
                <w:rFonts w:ascii="Arial" w:hAnsi="Arial"/>
                <w:sz w:val="22"/>
                <w:szCs w:val="22"/>
              </w:rPr>
              <w:t>ajuste da saída.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Calço de regulagem da carcaça.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Jogo de juntas de câmbio.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Rolete do garfo de embreagem.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volante motor.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eixo da tomada de potência.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Rolamento traseiro tomada de potência.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Retentor de saída da tomada de potência.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PÇ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Rolete agulha da marcha ré.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Óleo genuíno SAE50, da transmissão.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Arruela de encosto de ré.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Lâmina do </w:t>
            </w:r>
            <w:r>
              <w:rPr>
                <w:rFonts w:ascii="Arial" w:hAnsi="Arial"/>
                <w:sz w:val="22"/>
                <w:szCs w:val="22"/>
              </w:rPr>
              <w:t>para-choque traseiro.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Suporte do para-choque traseiro.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especializado de retífica de volante de motor.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29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de remoção, instalação e realização de solda MIG no para-choque traseiro.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Pintura para-choque traseiro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Serviço especializado de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vareterar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radiador, com montagem e desmontagem e limpeza.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especializado de montagem e ajustes da caixa de câmbio.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especializado de montagem e</w:t>
            </w:r>
            <w:r>
              <w:rPr>
                <w:rFonts w:ascii="Arial" w:hAnsi="Arial"/>
                <w:sz w:val="22"/>
                <w:szCs w:val="22"/>
              </w:rPr>
              <w:t xml:space="preserve"> ajustes de tomada de força.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especializado de instalação da caixa de câmbio e caixa de tomada de força.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de banho químico.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 para substituição de peças e componentes descritos no processo.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3F6D0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Realização de testes e ajustes diversos.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D8473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6D07" w:rsidRDefault="003F6D07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F6D07" w:rsidRDefault="003F6D07">
      <w:pPr>
        <w:rPr>
          <w:rFonts w:ascii="Arial" w:hAnsi="Arial"/>
          <w:sz w:val="22"/>
          <w:szCs w:val="22"/>
        </w:rPr>
      </w:pPr>
    </w:p>
    <w:p w:rsidR="003F6D07" w:rsidRDefault="003F6D07">
      <w:pPr>
        <w:rPr>
          <w:sz w:val="22"/>
          <w:szCs w:val="22"/>
        </w:rPr>
      </w:pPr>
    </w:p>
    <w:p w:rsidR="003F6D07" w:rsidRDefault="003F6D07">
      <w:pPr>
        <w:rPr>
          <w:sz w:val="22"/>
          <w:szCs w:val="22"/>
        </w:rPr>
      </w:pPr>
    </w:p>
    <w:p w:rsidR="003F6D07" w:rsidRDefault="003F6D07">
      <w:pPr>
        <w:jc w:val="center"/>
        <w:rPr>
          <w:sz w:val="22"/>
          <w:szCs w:val="22"/>
        </w:rPr>
      </w:pPr>
    </w:p>
    <w:p w:rsidR="003F6D07" w:rsidRDefault="00D84734">
      <w:pPr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 w:rsidR="003F6D07" w:rsidRDefault="003F6D07">
      <w:pPr>
        <w:jc w:val="center"/>
        <w:rPr>
          <w:sz w:val="22"/>
          <w:szCs w:val="22"/>
        </w:rPr>
      </w:pPr>
    </w:p>
    <w:sectPr w:rsidR="003F6D07">
      <w:headerReference w:type="default" r:id="rId8"/>
      <w:pgSz w:w="12240" w:h="15840"/>
      <w:pgMar w:top="2506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4734">
      <w:r>
        <w:separator/>
      </w:r>
    </w:p>
  </w:endnote>
  <w:endnote w:type="continuationSeparator" w:id="0">
    <w:p w:rsidR="00000000" w:rsidRDefault="00D8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4734">
      <w:r>
        <w:separator/>
      </w:r>
    </w:p>
  </w:footnote>
  <w:footnote w:type="continuationSeparator" w:id="0">
    <w:p w:rsidR="00000000" w:rsidRDefault="00D8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D07" w:rsidRDefault="00D84734">
    <w:pPr>
      <w:pStyle w:val="Cabealho"/>
    </w:pPr>
    <w:r>
      <w:rPr>
        <w:noProof/>
        <w:lang w:eastAsia="pt-BR"/>
      </w:rPr>
      <w:drawing>
        <wp:anchor distT="0" distB="0" distL="0" distR="0" simplePos="0" relativeHeight="5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6D07" w:rsidRDefault="00D84734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:rsidR="003F6D07" w:rsidRDefault="00D84734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D6385"/>
    <w:multiLevelType w:val="multilevel"/>
    <w:tmpl w:val="660EBD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7754C6"/>
    <w:multiLevelType w:val="multilevel"/>
    <w:tmpl w:val="0EF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6D07"/>
    <w:rsid w:val="003F6D07"/>
    <w:rsid w:val="00D8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A6998-3ED1-4ECB-8E4B-0AC2B17D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viadutos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609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Conta da Microsoft</cp:lastModifiedBy>
  <cp:revision>37</cp:revision>
  <cp:lastPrinted>2025-10-07T15:44:00Z</cp:lastPrinted>
  <dcterms:created xsi:type="dcterms:W3CDTF">2023-06-05T10:08:00Z</dcterms:created>
  <dcterms:modified xsi:type="dcterms:W3CDTF">2026-06-01T19:42:00Z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