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7566FD" w:rsidRDefault="00444BA5" w:rsidP="007566FD">
      <w:pPr>
        <w:spacing w:line="360" w:lineRule="auto"/>
        <w:jc w:val="center"/>
        <w:rPr>
          <w:rFonts w:ascii="Arial" w:hAnsi="Arial" w:cs="Arial"/>
          <w:u w:val="single"/>
        </w:rPr>
      </w:pPr>
      <w:r w:rsidRPr="007566FD">
        <w:rPr>
          <w:rFonts w:ascii="Arial" w:hAnsi="Arial" w:cs="Arial"/>
          <w:u w:val="single"/>
        </w:rPr>
        <w:t xml:space="preserve">ATA </w:t>
      </w:r>
      <w:r w:rsidR="00B067E7" w:rsidRPr="007566FD">
        <w:rPr>
          <w:rFonts w:ascii="Arial" w:hAnsi="Arial" w:cs="Arial"/>
          <w:u w:val="single"/>
        </w:rPr>
        <w:t>nº 00</w:t>
      </w:r>
      <w:r w:rsidR="008B5559" w:rsidRPr="007566FD">
        <w:rPr>
          <w:rFonts w:ascii="Arial" w:hAnsi="Arial" w:cs="Arial"/>
          <w:u w:val="single"/>
        </w:rPr>
        <w:t>4</w:t>
      </w:r>
      <w:r w:rsidR="00B067E7" w:rsidRPr="007566FD">
        <w:rPr>
          <w:rFonts w:ascii="Arial" w:hAnsi="Arial" w:cs="Arial"/>
          <w:u w:val="single"/>
        </w:rPr>
        <w:t>/201</w:t>
      </w:r>
      <w:r w:rsidRPr="007566FD">
        <w:rPr>
          <w:rFonts w:ascii="Arial" w:hAnsi="Arial" w:cs="Arial"/>
          <w:u w:val="single"/>
        </w:rPr>
        <w:t>8</w:t>
      </w:r>
    </w:p>
    <w:p w:rsidR="00694EF0" w:rsidRPr="007566FD" w:rsidRDefault="00B067E7" w:rsidP="005647DC">
      <w:pPr>
        <w:spacing w:line="360" w:lineRule="auto"/>
        <w:ind w:firstLine="1400"/>
        <w:jc w:val="both"/>
        <w:rPr>
          <w:rFonts w:ascii="Arial" w:eastAsia="Arial Unicode MS" w:hAnsi="Arial" w:cs="Arial"/>
        </w:rPr>
      </w:pPr>
      <w:r w:rsidRPr="007566FD">
        <w:rPr>
          <w:rFonts w:ascii="Arial" w:hAnsi="Arial" w:cs="Arial"/>
        </w:rPr>
        <w:t xml:space="preserve">ATA </w:t>
      </w:r>
      <w:r w:rsidR="008B5559" w:rsidRPr="007566FD">
        <w:rPr>
          <w:rFonts w:ascii="Arial" w:hAnsi="Arial" w:cs="Arial"/>
        </w:rPr>
        <w:t>DE ABERTURA DE ENVELOPES DE DOCUMENTOS REFERENTES</w:t>
      </w:r>
      <w:r w:rsidRPr="007566FD">
        <w:rPr>
          <w:rFonts w:ascii="Arial" w:hAnsi="Arial" w:cs="Arial"/>
        </w:rPr>
        <w:t xml:space="preserve"> À LICITAÇÃO MODALIDADE CONVITE Nº 0</w:t>
      </w:r>
      <w:r w:rsidR="00C92308" w:rsidRPr="007566FD">
        <w:rPr>
          <w:rFonts w:ascii="Arial" w:hAnsi="Arial" w:cs="Arial"/>
        </w:rPr>
        <w:t>6</w:t>
      </w:r>
      <w:r w:rsidRPr="007566FD">
        <w:rPr>
          <w:rFonts w:ascii="Arial" w:hAnsi="Arial" w:cs="Arial"/>
        </w:rPr>
        <w:t>/201</w:t>
      </w:r>
      <w:r w:rsidR="00B50BA3" w:rsidRPr="007566FD">
        <w:rPr>
          <w:rFonts w:ascii="Arial" w:hAnsi="Arial" w:cs="Arial"/>
        </w:rPr>
        <w:t>8</w:t>
      </w:r>
      <w:r w:rsidRPr="007566FD">
        <w:rPr>
          <w:rFonts w:ascii="Arial" w:hAnsi="Arial" w:cs="Arial"/>
        </w:rPr>
        <w:t xml:space="preserve">, DE </w:t>
      </w:r>
      <w:r w:rsidR="00C92308" w:rsidRPr="007566FD">
        <w:rPr>
          <w:rFonts w:ascii="Arial" w:hAnsi="Arial" w:cs="Arial"/>
        </w:rPr>
        <w:t>03</w:t>
      </w:r>
      <w:r w:rsidRPr="007566FD">
        <w:rPr>
          <w:rFonts w:ascii="Arial" w:hAnsi="Arial" w:cs="Arial"/>
        </w:rPr>
        <w:t xml:space="preserve"> DE </w:t>
      </w:r>
      <w:r w:rsidR="00C92308" w:rsidRPr="007566FD">
        <w:rPr>
          <w:rFonts w:ascii="Arial" w:hAnsi="Arial" w:cs="Arial"/>
        </w:rPr>
        <w:t>JULHO</w:t>
      </w:r>
      <w:r w:rsidR="00FA4570" w:rsidRPr="007566FD">
        <w:rPr>
          <w:rFonts w:ascii="Arial" w:hAnsi="Arial" w:cs="Arial"/>
        </w:rPr>
        <w:t xml:space="preserve"> </w:t>
      </w:r>
      <w:r w:rsidRPr="007566FD">
        <w:rPr>
          <w:rFonts w:ascii="Arial" w:hAnsi="Arial" w:cs="Arial"/>
        </w:rPr>
        <w:t>DE 201</w:t>
      </w:r>
      <w:r w:rsidR="00B50BA3" w:rsidRPr="007566FD">
        <w:rPr>
          <w:rFonts w:ascii="Arial" w:hAnsi="Arial" w:cs="Arial"/>
        </w:rPr>
        <w:t>8</w:t>
      </w:r>
      <w:r w:rsidR="007544E3" w:rsidRPr="007566FD">
        <w:rPr>
          <w:rFonts w:ascii="Arial" w:hAnsi="Arial" w:cs="Arial"/>
        </w:rPr>
        <w:t xml:space="preserve">, PROCESSO LICITATÓRIO Nº </w:t>
      </w:r>
      <w:r w:rsidR="00C92308" w:rsidRPr="007566FD">
        <w:rPr>
          <w:rFonts w:ascii="Arial" w:hAnsi="Arial" w:cs="Arial"/>
        </w:rPr>
        <w:t>1068</w:t>
      </w:r>
      <w:r w:rsidR="007544E3" w:rsidRPr="007566FD">
        <w:rPr>
          <w:rFonts w:ascii="Arial" w:hAnsi="Arial" w:cs="Arial"/>
        </w:rPr>
        <w:t>/201</w:t>
      </w:r>
      <w:r w:rsidR="00B50BA3" w:rsidRPr="007566FD">
        <w:rPr>
          <w:rFonts w:ascii="Arial" w:hAnsi="Arial" w:cs="Arial"/>
        </w:rPr>
        <w:t>8</w:t>
      </w:r>
      <w:r w:rsidR="007544E3" w:rsidRPr="007566FD">
        <w:rPr>
          <w:rFonts w:ascii="Arial" w:hAnsi="Arial" w:cs="Arial"/>
          <w:b/>
        </w:rPr>
        <w:t>.</w:t>
      </w:r>
      <w:r w:rsidRPr="007566FD">
        <w:rPr>
          <w:rFonts w:ascii="Arial" w:hAnsi="Arial" w:cs="Arial"/>
        </w:rPr>
        <w:t xml:space="preserve"> Aos </w:t>
      </w:r>
      <w:r w:rsidR="008B5559" w:rsidRPr="007566FD">
        <w:rPr>
          <w:rFonts w:ascii="Arial" w:hAnsi="Arial" w:cs="Arial"/>
        </w:rPr>
        <w:t>nove</w:t>
      </w:r>
      <w:r w:rsidR="00B50BA3" w:rsidRPr="007566FD">
        <w:rPr>
          <w:rFonts w:ascii="Arial" w:hAnsi="Arial" w:cs="Arial"/>
        </w:rPr>
        <w:t xml:space="preserve"> </w:t>
      </w:r>
      <w:r w:rsidRPr="007566FD">
        <w:rPr>
          <w:rFonts w:ascii="Arial" w:hAnsi="Arial" w:cs="Arial"/>
        </w:rPr>
        <w:t xml:space="preserve">dias do mês de </w:t>
      </w:r>
      <w:r w:rsidR="00734B91" w:rsidRPr="007566FD">
        <w:rPr>
          <w:rFonts w:ascii="Arial" w:hAnsi="Arial" w:cs="Arial"/>
        </w:rPr>
        <w:t>agosto</w:t>
      </w:r>
      <w:r w:rsidR="00FA4570" w:rsidRPr="007566FD">
        <w:rPr>
          <w:rFonts w:ascii="Arial" w:hAnsi="Arial" w:cs="Arial"/>
        </w:rPr>
        <w:t xml:space="preserve"> de dois mil e </w:t>
      </w:r>
      <w:r w:rsidR="00B50BA3" w:rsidRPr="007566FD">
        <w:rPr>
          <w:rFonts w:ascii="Arial" w:hAnsi="Arial" w:cs="Arial"/>
        </w:rPr>
        <w:t>dezoito</w:t>
      </w:r>
      <w:r w:rsidR="00FA4570" w:rsidRPr="007566FD">
        <w:rPr>
          <w:rFonts w:ascii="Arial" w:hAnsi="Arial" w:cs="Arial"/>
        </w:rPr>
        <w:t xml:space="preserve"> </w:t>
      </w:r>
      <w:r w:rsidRPr="007566FD">
        <w:rPr>
          <w:rFonts w:ascii="Arial" w:hAnsi="Arial" w:cs="Arial"/>
        </w:rPr>
        <w:t>(</w:t>
      </w:r>
      <w:r w:rsidR="00734B91" w:rsidRPr="007566FD">
        <w:rPr>
          <w:rFonts w:ascii="Arial" w:hAnsi="Arial" w:cs="Arial"/>
        </w:rPr>
        <w:t>0</w:t>
      </w:r>
      <w:r w:rsidR="008B5559" w:rsidRPr="007566FD">
        <w:rPr>
          <w:rFonts w:ascii="Arial" w:hAnsi="Arial" w:cs="Arial"/>
        </w:rPr>
        <w:t>9</w:t>
      </w:r>
      <w:r w:rsidRPr="007566FD">
        <w:rPr>
          <w:rFonts w:ascii="Arial" w:hAnsi="Arial" w:cs="Arial"/>
        </w:rPr>
        <w:t>.</w:t>
      </w:r>
      <w:r w:rsidR="00B50BA3" w:rsidRPr="007566FD">
        <w:rPr>
          <w:rFonts w:ascii="Arial" w:hAnsi="Arial" w:cs="Arial"/>
        </w:rPr>
        <w:t>0</w:t>
      </w:r>
      <w:r w:rsidR="00734B91" w:rsidRPr="007566FD">
        <w:rPr>
          <w:rFonts w:ascii="Arial" w:hAnsi="Arial" w:cs="Arial"/>
        </w:rPr>
        <w:t>8</w:t>
      </w:r>
      <w:r w:rsidRPr="007566FD">
        <w:rPr>
          <w:rFonts w:ascii="Arial" w:hAnsi="Arial" w:cs="Arial"/>
        </w:rPr>
        <w:t>.201</w:t>
      </w:r>
      <w:r w:rsidR="00B50BA3" w:rsidRPr="007566FD">
        <w:rPr>
          <w:rFonts w:ascii="Arial" w:hAnsi="Arial" w:cs="Arial"/>
        </w:rPr>
        <w:t>8</w:t>
      </w:r>
      <w:r w:rsidRPr="007566FD">
        <w:rPr>
          <w:rFonts w:ascii="Arial" w:hAnsi="Arial" w:cs="Arial"/>
        </w:rPr>
        <w:t>),</w:t>
      </w:r>
      <w:r w:rsidR="003F5189" w:rsidRPr="007566FD">
        <w:rPr>
          <w:rFonts w:ascii="Arial" w:hAnsi="Arial" w:cs="Arial"/>
        </w:rPr>
        <w:t xml:space="preserve"> às </w:t>
      </w:r>
      <w:r w:rsidR="008B5559" w:rsidRPr="007566FD">
        <w:rPr>
          <w:rFonts w:ascii="Arial" w:hAnsi="Arial" w:cs="Arial"/>
        </w:rPr>
        <w:t>oito</w:t>
      </w:r>
      <w:r w:rsidR="003F5189" w:rsidRPr="007566FD">
        <w:rPr>
          <w:rFonts w:ascii="Arial" w:hAnsi="Arial" w:cs="Arial"/>
        </w:rPr>
        <w:t xml:space="preserve"> horas </w:t>
      </w:r>
      <w:r w:rsidR="005E40A4" w:rsidRPr="007566FD">
        <w:rPr>
          <w:rFonts w:ascii="Arial" w:hAnsi="Arial" w:cs="Arial"/>
        </w:rPr>
        <w:t xml:space="preserve">e trinta minutos </w:t>
      </w:r>
      <w:r w:rsidR="00F60378" w:rsidRPr="007566FD">
        <w:rPr>
          <w:rFonts w:ascii="Arial" w:hAnsi="Arial" w:cs="Arial"/>
        </w:rPr>
        <w:t>(</w:t>
      </w:r>
      <w:r w:rsidR="008B5559" w:rsidRPr="007566FD">
        <w:rPr>
          <w:rFonts w:ascii="Arial" w:hAnsi="Arial" w:cs="Arial"/>
        </w:rPr>
        <w:t>08</w:t>
      </w:r>
      <w:r w:rsidR="00B50BA3" w:rsidRPr="007566FD">
        <w:rPr>
          <w:rFonts w:ascii="Arial" w:hAnsi="Arial" w:cs="Arial"/>
        </w:rPr>
        <w:t>h</w:t>
      </w:r>
      <w:r w:rsidR="005E40A4" w:rsidRPr="007566FD">
        <w:rPr>
          <w:rFonts w:ascii="Arial" w:hAnsi="Arial" w:cs="Arial"/>
        </w:rPr>
        <w:t>3</w:t>
      </w:r>
      <w:r w:rsidR="003F5189" w:rsidRPr="007566FD">
        <w:rPr>
          <w:rFonts w:ascii="Arial" w:hAnsi="Arial" w:cs="Arial"/>
        </w:rPr>
        <w:t>0</w:t>
      </w:r>
      <w:r w:rsidR="00B50BA3" w:rsidRPr="007566FD">
        <w:rPr>
          <w:rFonts w:ascii="Arial" w:hAnsi="Arial" w:cs="Arial"/>
        </w:rPr>
        <w:t>min</w:t>
      </w:r>
      <w:r w:rsidR="003F5189" w:rsidRPr="007566FD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7566FD">
        <w:rPr>
          <w:rFonts w:ascii="Arial" w:hAnsi="Arial" w:cs="Arial"/>
        </w:rPr>
        <w:t xml:space="preserve"> designada pela Portaria Municipal</w:t>
      </w:r>
      <w:r w:rsidR="00FA4570" w:rsidRPr="007566FD">
        <w:rPr>
          <w:rFonts w:ascii="Arial" w:hAnsi="Arial" w:cs="Arial"/>
        </w:rPr>
        <w:t xml:space="preserve"> </w:t>
      </w:r>
      <w:r w:rsidR="00FA4570" w:rsidRPr="007566FD">
        <w:rPr>
          <w:rFonts w:ascii="Arial" w:hAnsi="Arial" w:cs="Arial"/>
          <w:color w:val="000000"/>
        </w:rPr>
        <w:t>número</w:t>
      </w:r>
      <w:r w:rsidR="00BC7A44" w:rsidRPr="007566FD">
        <w:rPr>
          <w:rFonts w:ascii="Arial" w:hAnsi="Arial" w:cs="Arial"/>
          <w:color w:val="000000"/>
        </w:rPr>
        <w:t xml:space="preserve"> treze de junho de dois mil e dezoito (nº 093/2018, de 13.06.2018)</w:t>
      </w:r>
      <w:r w:rsidR="00BC7A44" w:rsidRPr="007566FD">
        <w:rPr>
          <w:rFonts w:ascii="Arial" w:hAnsi="Arial" w:cs="Arial"/>
        </w:rPr>
        <w:t>,  com a presença dos seguintes membros:</w:t>
      </w:r>
      <w:r w:rsidR="00E977E9" w:rsidRPr="007566FD">
        <w:rPr>
          <w:rFonts w:ascii="Arial" w:hAnsi="Arial" w:cs="Arial"/>
        </w:rPr>
        <w:t xml:space="preserve"> Paulo S</w:t>
      </w:r>
      <w:r w:rsidR="00756BFE" w:rsidRPr="007566FD">
        <w:rPr>
          <w:rFonts w:ascii="Arial" w:hAnsi="Arial" w:cs="Arial"/>
        </w:rPr>
        <w:t>e</w:t>
      </w:r>
      <w:r w:rsidR="00E977E9" w:rsidRPr="007566FD">
        <w:rPr>
          <w:rFonts w:ascii="Arial" w:hAnsi="Arial" w:cs="Arial"/>
        </w:rPr>
        <w:t xml:space="preserve">rgio Lazzarotto, </w:t>
      </w:r>
      <w:r w:rsidR="00734B91" w:rsidRPr="007566FD">
        <w:rPr>
          <w:rFonts w:ascii="Arial" w:hAnsi="Arial" w:cs="Arial"/>
        </w:rPr>
        <w:t>Monica Brancher Bampi</w:t>
      </w:r>
      <w:r w:rsidR="00BC7A44" w:rsidRPr="007566FD">
        <w:rPr>
          <w:rFonts w:ascii="Arial" w:hAnsi="Arial" w:cs="Arial"/>
        </w:rPr>
        <w:t xml:space="preserve"> e</w:t>
      </w:r>
      <w:r w:rsidR="00E977E9" w:rsidRPr="007566FD">
        <w:rPr>
          <w:rFonts w:ascii="Arial" w:hAnsi="Arial" w:cs="Arial"/>
        </w:rPr>
        <w:t xml:space="preserve"> </w:t>
      </w:r>
      <w:r w:rsidR="00B50BA3" w:rsidRPr="007566FD">
        <w:rPr>
          <w:rFonts w:ascii="Arial" w:hAnsi="Arial" w:cs="Arial"/>
        </w:rPr>
        <w:t>Fernanda Taise Dolinski</w:t>
      </w:r>
      <w:r w:rsidR="00E977E9" w:rsidRPr="007566FD">
        <w:rPr>
          <w:rFonts w:ascii="Arial" w:hAnsi="Arial" w:cs="Arial"/>
        </w:rPr>
        <w:t xml:space="preserve">, </w:t>
      </w:r>
      <w:r w:rsidR="009345E7" w:rsidRPr="007566FD">
        <w:rPr>
          <w:rFonts w:ascii="Arial" w:hAnsi="Arial" w:cs="Arial"/>
        </w:rPr>
        <w:t xml:space="preserve">para </w:t>
      </w:r>
      <w:r w:rsidR="005E40A4" w:rsidRPr="007566FD">
        <w:rPr>
          <w:rFonts w:ascii="Arial" w:hAnsi="Arial" w:cs="Arial"/>
        </w:rPr>
        <w:t>deliberação</w:t>
      </w:r>
      <w:r w:rsidR="00BC7A44" w:rsidRPr="007566FD">
        <w:rPr>
          <w:rFonts w:ascii="Arial" w:hAnsi="Arial" w:cs="Arial"/>
        </w:rPr>
        <w:t xml:space="preserve"> referente à licitação supra mencionada que tem por objeto</w:t>
      </w:r>
      <w:r w:rsidR="009A34F0" w:rsidRPr="007566FD">
        <w:rPr>
          <w:rFonts w:ascii="Arial" w:hAnsi="Arial" w:cs="Arial"/>
        </w:rPr>
        <w:t xml:space="preserve"> a seleção de propostas visando a prestação de serviço técnico para obtenção de licença ambiental, compreendendo a elaboração e execução de projeto para o licenciamento ambiental para obtenção de licença de operação de regularização de 4 (quatro) saibreiras, com britagem, todas elas localizadas no interior do Município.  O referido projeto deve compreender todos os itens necessários e exigidos pelo órgão Ambiental Municipal, bem como projeto de recuperação da jazida após sua exaustão e cadastro e registro da extração de cascalho e britagem junto ao Departamento Nacional de Proteção Mineral (DNPM), com emissão das respectivas ART’s, conforme descrito no quadro do objeto do Edital Licitatório</w:t>
      </w:r>
      <w:r w:rsidR="005E40A4" w:rsidRPr="007566FD">
        <w:rPr>
          <w:rFonts w:ascii="Arial" w:hAnsi="Arial" w:cs="Arial"/>
        </w:rPr>
        <w:t xml:space="preserve">. </w:t>
      </w:r>
      <w:r w:rsidR="00D464E0" w:rsidRPr="007566FD">
        <w:rPr>
          <w:rFonts w:ascii="Arial" w:hAnsi="Arial" w:cs="Arial"/>
        </w:rPr>
        <w:t xml:space="preserve">Os envelopes de documentos e propostas das </w:t>
      </w:r>
      <w:r w:rsidR="00367351" w:rsidRPr="007566FD">
        <w:rPr>
          <w:rFonts w:ascii="Arial" w:hAnsi="Arial" w:cs="Arial"/>
        </w:rPr>
        <w:t>AQUABONA ASSESSORIA AMBIENTAL E SEGURANÇA DO TRABALHO LTDA e PFG POÇOS ARTESIANOS LTDA, situadas fora da área delimitada como regional no</w:t>
      </w:r>
      <w:r w:rsidR="00D464E0" w:rsidRPr="007566FD">
        <w:rPr>
          <w:rFonts w:ascii="Arial" w:hAnsi="Arial" w:cs="Arial"/>
        </w:rPr>
        <w:t xml:space="preserve"> Decreto Executivo nº 027/2016, foram anexados lacrados e indevassáveis ao processo. Das empresas situadas na abrangência do Decreto Executivo nº 027/2016, AGROAMBIENTAL PLANEJAMENTO E CONSULTORIA LTDA - ME esteve representada pela Sra. Ricléia Welter, ACM ASSESSORIA AMBIENTAL LTDA, ESCRITÓRIO  AMBIENTAL FRESCHI LTDA - ME e CONSERV SOLUÇÕES AMBIENTAIS LTDA não fizeram-se representar.</w:t>
      </w:r>
      <w:r w:rsidR="001E054D" w:rsidRPr="007566FD">
        <w:rPr>
          <w:rFonts w:ascii="Arial" w:hAnsi="Arial" w:cs="Arial"/>
        </w:rPr>
        <w:t xml:space="preserve"> Todas as participantes comprovaram o enquadramento como </w:t>
      </w:r>
      <w:r w:rsidR="001E054D" w:rsidRPr="007566FD">
        <w:rPr>
          <w:rFonts w:ascii="Arial" w:eastAsia="Arial Unicode MS" w:hAnsi="Arial" w:cs="Arial"/>
        </w:rPr>
        <w:t>Micro Empresa (ME) e/ou Empresas de Pequeno Porte (EPP).</w:t>
      </w:r>
      <w:r w:rsidR="006F3355" w:rsidRPr="007566FD">
        <w:rPr>
          <w:rFonts w:ascii="Arial" w:eastAsia="Arial Unicode MS" w:hAnsi="Arial" w:cs="Arial"/>
        </w:rPr>
        <w:t xml:space="preserve"> </w:t>
      </w:r>
      <w:r w:rsidR="007566FD" w:rsidRPr="007566FD">
        <w:rPr>
          <w:rFonts w:ascii="Arial" w:eastAsia="Arial Unicode MS" w:hAnsi="Arial" w:cs="Arial"/>
        </w:rPr>
        <w:t xml:space="preserve">A </w:t>
      </w:r>
      <w:r w:rsidR="007566FD" w:rsidRPr="007566FD">
        <w:rPr>
          <w:rFonts w:ascii="Arial" w:hAnsi="Arial" w:cs="Arial"/>
        </w:rPr>
        <w:t xml:space="preserve">Prova de Regularidade para com a Fazenda Municipal do domicílio ou sede do licitante da </w:t>
      </w:r>
      <w:r w:rsidR="007566FD" w:rsidRPr="007566FD">
        <w:rPr>
          <w:rFonts w:ascii="Arial" w:eastAsia="Arial Unicode MS" w:hAnsi="Arial" w:cs="Arial"/>
        </w:rPr>
        <w:t xml:space="preserve">empresa </w:t>
      </w:r>
      <w:r w:rsidR="007566FD" w:rsidRPr="007566FD">
        <w:rPr>
          <w:rFonts w:ascii="Arial" w:hAnsi="Arial" w:cs="Arial"/>
        </w:rPr>
        <w:t>CONSERV SOLUÇÕES AMBIENTAIS LTDA</w:t>
      </w:r>
      <w:r w:rsidR="007566FD">
        <w:rPr>
          <w:rFonts w:ascii="Arial" w:hAnsi="Arial" w:cs="Arial"/>
        </w:rPr>
        <w:t>, está vencida, e nos termos da Lei Complementar 123, § 1º, h</w:t>
      </w:r>
      <w:r w:rsidR="007566FD">
        <w:rPr>
          <w:rFonts w:ascii="Arial" w:hAnsi="Arial" w:cs="Arial"/>
          <w:color w:val="000000"/>
        </w:rPr>
        <w:t>avendo</w:t>
      </w:r>
      <w:r w:rsidR="007566FD">
        <w:rPr>
          <w:rFonts w:ascii="Arial" w:hAnsi="Arial" w:cs="Arial"/>
          <w:color w:val="000000"/>
          <w:spacing w:val="5"/>
        </w:rPr>
        <w:t> </w:t>
      </w:r>
      <w:r w:rsidR="007566FD">
        <w:rPr>
          <w:rFonts w:ascii="Arial" w:hAnsi="Arial" w:cs="Arial"/>
          <w:color w:val="000000"/>
        </w:rPr>
        <w:t>alg</w:t>
      </w:r>
      <w:r w:rsidR="007566FD">
        <w:rPr>
          <w:rFonts w:ascii="Arial" w:hAnsi="Arial" w:cs="Arial"/>
          <w:color w:val="000000"/>
          <w:spacing w:val="2"/>
        </w:rPr>
        <w:t>u</w:t>
      </w:r>
      <w:r w:rsidR="007566FD">
        <w:rPr>
          <w:rFonts w:ascii="Arial" w:hAnsi="Arial" w:cs="Arial"/>
          <w:color w:val="000000"/>
          <w:spacing w:val="-2"/>
        </w:rPr>
        <w:t>m</w:t>
      </w:r>
      <w:r w:rsidR="007566FD">
        <w:rPr>
          <w:rFonts w:ascii="Arial" w:hAnsi="Arial" w:cs="Arial"/>
          <w:color w:val="000000"/>
        </w:rPr>
        <w:t>a</w:t>
      </w:r>
      <w:r w:rsidR="007566FD">
        <w:rPr>
          <w:rFonts w:ascii="Arial" w:hAnsi="Arial" w:cs="Arial"/>
          <w:color w:val="000000"/>
          <w:spacing w:val="8"/>
        </w:rPr>
        <w:t> </w:t>
      </w:r>
      <w:r w:rsidR="007566FD">
        <w:rPr>
          <w:rFonts w:ascii="Arial" w:hAnsi="Arial" w:cs="Arial"/>
          <w:color w:val="000000"/>
        </w:rPr>
        <w:t>restrição</w:t>
      </w:r>
      <w:r w:rsidR="007566FD">
        <w:rPr>
          <w:rFonts w:ascii="Arial" w:hAnsi="Arial" w:cs="Arial"/>
          <w:color w:val="000000"/>
          <w:spacing w:val="5"/>
        </w:rPr>
        <w:t> </w:t>
      </w:r>
      <w:r w:rsidR="007566FD">
        <w:rPr>
          <w:rFonts w:ascii="Arial" w:hAnsi="Arial" w:cs="Arial"/>
          <w:color w:val="000000"/>
        </w:rPr>
        <w:t>na</w:t>
      </w:r>
      <w:r w:rsidR="007566FD">
        <w:rPr>
          <w:rFonts w:ascii="Arial" w:hAnsi="Arial" w:cs="Arial"/>
          <w:color w:val="000000"/>
          <w:spacing w:val="12"/>
        </w:rPr>
        <w:t> </w:t>
      </w:r>
      <w:r w:rsidR="007566FD">
        <w:rPr>
          <w:rFonts w:ascii="Arial" w:hAnsi="Arial" w:cs="Arial"/>
          <w:color w:val="000000"/>
        </w:rPr>
        <w:t>c</w:t>
      </w:r>
      <w:r w:rsidR="007566FD">
        <w:rPr>
          <w:rFonts w:ascii="Arial" w:hAnsi="Arial" w:cs="Arial"/>
          <w:color w:val="000000"/>
          <w:spacing w:val="2"/>
        </w:rPr>
        <w:t>o</w:t>
      </w:r>
      <w:r w:rsidR="007566FD">
        <w:rPr>
          <w:rFonts w:ascii="Arial" w:hAnsi="Arial" w:cs="Arial"/>
          <w:color w:val="000000"/>
          <w:spacing w:val="-2"/>
        </w:rPr>
        <w:t>m</w:t>
      </w:r>
      <w:r w:rsidR="007566FD">
        <w:rPr>
          <w:rFonts w:ascii="Arial" w:hAnsi="Arial" w:cs="Arial"/>
          <w:color w:val="000000"/>
        </w:rPr>
        <w:t>p</w:t>
      </w:r>
      <w:r w:rsidR="007566FD">
        <w:rPr>
          <w:rFonts w:ascii="Arial" w:hAnsi="Arial" w:cs="Arial"/>
          <w:color w:val="000000"/>
          <w:spacing w:val="2"/>
        </w:rPr>
        <w:t>r</w:t>
      </w:r>
      <w:r w:rsidR="007566FD">
        <w:rPr>
          <w:rFonts w:ascii="Arial" w:hAnsi="Arial" w:cs="Arial"/>
          <w:color w:val="000000"/>
        </w:rPr>
        <w:t>o</w:t>
      </w:r>
      <w:r w:rsidR="007566FD">
        <w:rPr>
          <w:rFonts w:ascii="Arial" w:hAnsi="Arial" w:cs="Arial"/>
          <w:color w:val="000000"/>
          <w:spacing w:val="2"/>
        </w:rPr>
        <w:t>v</w:t>
      </w:r>
      <w:r w:rsidR="007566FD">
        <w:rPr>
          <w:rFonts w:ascii="Arial" w:hAnsi="Arial" w:cs="Arial"/>
          <w:color w:val="000000"/>
        </w:rPr>
        <w:t>ação da</w:t>
      </w:r>
      <w:r w:rsidR="007566FD">
        <w:rPr>
          <w:rFonts w:ascii="Arial" w:hAnsi="Arial" w:cs="Arial"/>
          <w:color w:val="000000"/>
          <w:spacing w:val="12"/>
        </w:rPr>
        <w:t> </w:t>
      </w:r>
      <w:r w:rsidR="007566FD">
        <w:rPr>
          <w:rFonts w:ascii="Arial" w:hAnsi="Arial" w:cs="Arial"/>
          <w:color w:val="000000"/>
        </w:rPr>
        <w:t>regularid</w:t>
      </w:r>
      <w:r w:rsidR="007566FD">
        <w:rPr>
          <w:rFonts w:ascii="Arial" w:hAnsi="Arial" w:cs="Arial"/>
          <w:color w:val="000000"/>
          <w:spacing w:val="3"/>
        </w:rPr>
        <w:t>a</w:t>
      </w:r>
      <w:r w:rsidR="007566FD">
        <w:rPr>
          <w:rFonts w:ascii="Arial" w:hAnsi="Arial" w:cs="Arial"/>
          <w:color w:val="000000"/>
        </w:rPr>
        <w:t>de </w:t>
      </w:r>
      <w:r w:rsidR="007566FD">
        <w:rPr>
          <w:rFonts w:ascii="Arial" w:hAnsi="Arial" w:cs="Arial"/>
          <w:color w:val="000000"/>
          <w:spacing w:val="2"/>
        </w:rPr>
        <w:t>f</w:t>
      </w:r>
      <w:r w:rsidR="007566FD">
        <w:rPr>
          <w:rFonts w:ascii="Arial" w:hAnsi="Arial" w:cs="Arial"/>
          <w:color w:val="000000"/>
        </w:rPr>
        <w:t>iscal</w:t>
      </w:r>
      <w:r w:rsidR="007566FD">
        <w:rPr>
          <w:rFonts w:ascii="Arial" w:hAnsi="Arial" w:cs="Arial"/>
          <w:color w:val="000000"/>
          <w:spacing w:val="37"/>
        </w:rPr>
        <w:t> </w:t>
      </w:r>
      <w:r w:rsidR="007566FD">
        <w:rPr>
          <w:rFonts w:ascii="Arial" w:hAnsi="Arial" w:cs="Arial"/>
          <w:color w:val="000000"/>
        </w:rPr>
        <w:t>e</w:t>
      </w:r>
      <w:r w:rsidR="007566FD">
        <w:rPr>
          <w:rFonts w:ascii="Arial" w:hAnsi="Arial" w:cs="Arial"/>
          <w:color w:val="000000"/>
          <w:spacing w:val="42"/>
        </w:rPr>
        <w:t> </w:t>
      </w:r>
      <w:r w:rsidR="007566FD">
        <w:rPr>
          <w:rFonts w:ascii="Arial" w:hAnsi="Arial" w:cs="Arial"/>
          <w:color w:val="000000"/>
        </w:rPr>
        <w:t>trabalhista,</w:t>
      </w:r>
      <w:r w:rsidR="007566FD">
        <w:rPr>
          <w:rFonts w:ascii="Arial" w:hAnsi="Arial" w:cs="Arial"/>
          <w:color w:val="000000"/>
          <w:spacing w:val="32"/>
        </w:rPr>
        <w:t> </w:t>
      </w:r>
      <w:r w:rsidR="007566FD">
        <w:rPr>
          <w:rFonts w:ascii="Arial" w:hAnsi="Arial" w:cs="Arial"/>
          <w:color w:val="000000"/>
        </w:rPr>
        <w:t>será</w:t>
      </w:r>
      <w:r w:rsidR="007566FD">
        <w:rPr>
          <w:rFonts w:ascii="Arial" w:hAnsi="Arial" w:cs="Arial"/>
          <w:color w:val="000000"/>
          <w:spacing w:val="39"/>
        </w:rPr>
        <w:t> </w:t>
      </w:r>
      <w:r w:rsidR="007566FD">
        <w:rPr>
          <w:rFonts w:ascii="Arial" w:hAnsi="Arial" w:cs="Arial"/>
          <w:color w:val="000000"/>
        </w:rPr>
        <w:t>assegurado</w:t>
      </w:r>
      <w:r w:rsidR="007566FD">
        <w:rPr>
          <w:rFonts w:ascii="Arial" w:hAnsi="Arial" w:cs="Arial"/>
          <w:color w:val="000000"/>
          <w:spacing w:val="31"/>
        </w:rPr>
        <w:t> </w:t>
      </w:r>
      <w:r w:rsidR="007566FD">
        <w:rPr>
          <w:rFonts w:ascii="Arial" w:hAnsi="Arial" w:cs="Arial"/>
          <w:color w:val="000000"/>
        </w:rPr>
        <w:t>o</w:t>
      </w:r>
      <w:r w:rsidR="007566FD">
        <w:rPr>
          <w:rFonts w:ascii="Arial" w:hAnsi="Arial" w:cs="Arial"/>
          <w:color w:val="000000"/>
          <w:spacing w:val="42"/>
        </w:rPr>
        <w:t> </w:t>
      </w:r>
      <w:r w:rsidR="007566FD">
        <w:rPr>
          <w:rFonts w:ascii="Arial" w:hAnsi="Arial" w:cs="Arial"/>
          <w:color w:val="000000"/>
        </w:rPr>
        <w:t>prazo</w:t>
      </w:r>
      <w:r w:rsidR="007566FD">
        <w:rPr>
          <w:rFonts w:ascii="Arial" w:hAnsi="Arial" w:cs="Arial"/>
          <w:color w:val="000000"/>
          <w:spacing w:val="37"/>
        </w:rPr>
        <w:t> </w:t>
      </w:r>
      <w:r w:rsidR="007566FD">
        <w:rPr>
          <w:rFonts w:ascii="Arial" w:hAnsi="Arial" w:cs="Arial"/>
          <w:color w:val="000000"/>
        </w:rPr>
        <w:t>de</w:t>
      </w:r>
      <w:r w:rsidR="007566FD">
        <w:rPr>
          <w:rFonts w:ascii="Arial" w:hAnsi="Arial" w:cs="Arial"/>
          <w:color w:val="000000"/>
          <w:spacing w:val="41"/>
        </w:rPr>
        <w:t> </w:t>
      </w:r>
      <w:r w:rsidR="007566FD">
        <w:rPr>
          <w:rFonts w:ascii="Arial" w:hAnsi="Arial" w:cs="Arial"/>
          <w:color w:val="000000"/>
        </w:rPr>
        <w:t>cinco</w:t>
      </w:r>
      <w:r w:rsidR="007566FD">
        <w:rPr>
          <w:rFonts w:ascii="Arial" w:hAnsi="Arial" w:cs="Arial"/>
          <w:color w:val="000000"/>
          <w:spacing w:val="36"/>
        </w:rPr>
        <w:t> </w:t>
      </w:r>
      <w:r w:rsidR="007566FD">
        <w:rPr>
          <w:rFonts w:ascii="Arial" w:hAnsi="Arial" w:cs="Arial"/>
          <w:color w:val="000000"/>
        </w:rPr>
        <w:t>dias</w:t>
      </w:r>
      <w:r w:rsidR="007566FD">
        <w:rPr>
          <w:rFonts w:ascii="Arial" w:hAnsi="Arial" w:cs="Arial"/>
          <w:color w:val="000000"/>
          <w:spacing w:val="39"/>
        </w:rPr>
        <w:t> </w:t>
      </w:r>
      <w:r w:rsidR="007566FD">
        <w:rPr>
          <w:rFonts w:ascii="Arial" w:hAnsi="Arial" w:cs="Arial"/>
          <w:color w:val="000000"/>
        </w:rPr>
        <w:t>útei</w:t>
      </w:r>
      <w:r w:rsidR="007566FD">
        <w:rPr>
          <w:rFonts w:ascii="Arial" w:hAnsi="Arial" w:cs="Arial"/>
          <w:color w:val="000000"/>
          <w:spacing w:val="2"/>
        </w:rPr>
        <w:t>s</w:t>
      </w:r>
      <w:r w:rsidR="007566FD">
        <w:rPr>
          <w:rFonts w:ascii="Arial" w:hAnsi="Arial" w:cs="Arial"/>
          <w:color w:val="000000"/>
        </w:rPr>
        <w:t xml:space="preserve">, </w:t>
      </w:r>
      <w:r w:rsidR="007566FD">
        <w:rPr>
          <w:rFonts w:ascii="Arial" w:hAnsi="Arial" w:cs="Arial"/>
          <w:color w:val="000000"/>
        </w:rPr>
        <w:lastRenderedPageBreak/>
        <w:t>cujo</w:t>
      </w:r>
      <w:r w:rsidR="007566FD">
        <w:rPr>
          <w:rFonts w:ascii="Arial" w:hAnsi="Arial" w:cs="Arial"/>
          <w:color w:val="000000"/>
          <w:spacing w:val="-2"/>
        </w:rPr>
        <w:t> </w:t>
      </w:r>
      <w:r w:rsidR="007566FD">
        <w:rPr>
          <w:rFonts w:ascii="Arial" w:hAnsi="Arial" w:cs="Arial"/>
          <w:color w:val="000000"/>
        </w:rPr>
        <w:t>te</w:t>
      </w:r>
      <w:r w:rsidR="007566FD">
        <w:rPr>
          <w:rFonts w:ascii="Arial" w:hAnsi="Arial" w:cs="Arial"/>
          <w:color w:val="000000"/>
          <w:spacing w:val="2"/>
        </w:rPr>
        <w:t>r</w:t>
      </w:r>
      <w:r w:rsidR="007566FD">
        <w:rPr>
          <w:rFonts w:ascii="Arial" w:hAnsi="Arial" w:cs="Arial"/>
          <w:color w:val="000000"/>
          <w:spacing w:val="-2"/>
        </w:rPr>
        <w:t>m</w:t>
      </w:r>
      <w:r w:rsidR="007566FD">
        <w:rPr>
          <w:rFonts w:ascii="Arial" w:hAnsi="Arial" w:cs="Arial"/>
          <w:color w:val="000000"/>
        </w:rPr>
        <w:t>o</w:t>
      </w:r>
      <w:r w:rsidR="007566FD">
        <w:rPr>
          <w:rFonts w:ascii="Arial" w:hAnsi="Arial" w:cs="Arial"/>
          <w:color w:val="000000"/>
          <w:spacing w:val="-4"/>
        </w:rPr>
        <w:t> </w:t>
      </w:r>
      <w:r w:rsidR="007566FD">
        <w:rPr>
          <w:rFonts w:ascii="Arial" w:hAnsi="Arial" w:cs="Arial"/>
          <w:color w:val="000000"/>
        </w:rPr>
        <w:t>in</w:t>
      </w:r>
      <w:r w:rsidR="007566FD">
        <w:rPr>
          <w:rFonts w:ascii="Arial" w:hAnsi="Arial" w:cs="Arial"/>
          <w:color w:val="000000"/>
          <w:spacing w:val="2"/>
        </w:rPr>
        <w:t>i</w:t>
      </w:r>
      <w:r w:rsidR="007566FD">
        <w:rPr>
          <w:rFonts w:ascii="Arial" w:hAnsi="Arial" w:cs="Arial"/>
          <w:color w:val="000000"/>
        </w:rPr>
        <w:t>cial</w:t>
      </w:r>
      <w:r w:rsidR="007566FD">
        <w:rPr>
          <w:rFonts w:ascii="Arial" w:hAnsi="Arial" w:cs="Arial"/>
          <w:color w:val="000000"/>
          <w:spacing w:val="-4"/>
        </w:rPr>
        <w:t> </w:t>
      </w:r>
      <w:r w:rsidR="007566FD">
        <w:rPr>
          <w:rFonts w:ascii="Arial" w:hAnsi="Arial" w:cs="Arial"/>
          <w:color w:val="000000"/>
        </w:rPr>
        <w:t>corr</w:t>
      </w:r>
      <w:r w:rsidR="007566FD">
        <w:rPr>
          <w:rFonts w:ascii="Arial" w:hAnsi="Arial" w:cs="Arial"/>
          <w:color w:val="000000"/>
          <w:spacing w:val="3"/>
        </w:rPr>
        <w:t>e</w:t>
      </w:r>
      <w:r w:rsidR="007566FD">
        <w:rPr>
          <w:rFonts w:ascii="Arial" w:hAnsi="Arial" w:cs="Arial"/>
          <w:color w:val="000000"/>
        </w:rPr>
        <w:t>sponderá</w:t>
      </w:r>
      <w:r w:rsidR="007566FD">
        <w:rPr>
          <w:rFonts w:ascii="Arial" w:hAnsi="Arial" w:cs="Arial"/>
          <w:color w:val="000000"/>
          <w:spacing w:val="-13"/>
        </w:rPr>
        <w:t> </w:t>
      </w:r>
      <w:r w:rsidR="007566FD">
        <w:rPr>
          <w:rFonts w:ascii="Arial" w:hAnsi="Arial" w:cs="Arial"/>
          <w:color w:val="000000"/>
        </w:rPr>
        <w:t>ao</w:t>
      </w:r>
      <w:r w:rsidR="007566FD">
        <w:rPr>
          <w:rFonts w:ascii="Arial" w:hAnsi="Arial" w:cs="Arial"/>
          <w:color w:val="000000"/>
          <w:spacing w:val="2"/>
        </w:rPr>
        <w:t> </w:t>
      </w:r>
      <w:r w:rsidR="007566FD">
        <w:rPr>
          <w:rFonts w:ascii="Arial" w:hAnsi="Arial" w:cs="Arial"/>
          <w:color w:val="000000"/>
        </w:rPr>
        <w:t>m</w:t>
      </w:r>
      <w:r w:rsidR="007566FD">
        <w:rPr>
          <w:rFonts w:ascii="Arial" w:hAnsi="Arial" w:cs="Arial"/>
          <w:color w:val="000000"/>
          <w:spacing w:val="2"/>
        </w:rPr>
        <w:t>o</w:t>
      </w:r>
      <w:r w:rsidR="007566FD">
        <w:rPr>
          <w:rFonts w:ascii="Arial" w:hAnsi="Arial" w:cs="Arial"/>
          <w:color w:val="000000"/>
          <w:spacing w:val="-2"/>
        </w:rPr>
        <w:t>m</w:t>
      </w:r>
      <w:r w:rsidR="007566FD">
        <w:rPr>
          <w:rFonts w:ascii="Arial" w:hAnsi="Arial" w:cs="Arial"/>
          <w:color w:val="000000"/>
        </w:rPr>
        <w:t>ento</w:t>
      </w:r>
      <w:r w:rsidR="007566FD">
        <w:rPr>
          <w:rFonts w:ascii="Arial" w:hAnsi="Arial" w:cs="Arial"/>
          <w:color w:val="000000"/>
          <w:spacing w:val="-6"/>
        </w:rPr>
        <w:t> </w:t>
      </w:r>
      <w:r w:rsidR="007566FD">
        <w:rPr>
          <w:rFonts w:ascii="Arial" w:hAnsi="Arial" w:cs="Arial"/>
          <w:color w:val="000000"/>
        </w:rPr>
        <w:t>em</w:t>
      </w:r>
      <w:r w:rsidR="007566FD">
        <w:rPr>
          <w:rFonts w:ascii="Arial" w:hAnsi="Arial" w:cs="Arial"/>
          <w:color w:val="000000"/>
          <w:spacing w:val="-3"/>
        </w:rPr>
        <w:t> </w:t>
      </w:r>
      <w:r w:rsidR="007566FD">
        <w:rPr>
          <w:rFonts w:ascii="Arial" w:hAnsi="Arial" w:cs="Arial"/>
          <w:color w:val="000000"/>
          <w:spacing w:val="2"/>
        </w:rPr>
        <w:t>q</w:t>
      </w:r>
      <w:r w:rsidR="007566FD">
        <w:rPr>
          <w:rFonts w:ascii="Arial" w:hAnsi="Arial" w:cs="Arial"/>
          <w:color w:val="000000"/>
        </w:rPr>
        <w:t>ue</w:t>
      </w:r>
      <w:r w:rsidR="007566FD">
        <w:rPr>
          <w:rFonts w:ascii="Arial" w:hAnsi="Arial" w:cs="Arial"/>
          <w:color w:val="000000"/>
          <w:spacing w:val="-2"/>
        </w:rPr>
        <w:t> </w:t>
      </w:r>
      <w:r w:rsidR="007566FD">
        <w:rPr>
          <w:rFonts w:ascii="Arial" w:hAnsi="Arial" w:cs="Arial"/>
          <w:color w:val="000000"/>
        </w:rPr>
        <w:t>o</w:t>
      </w:r>
      <w:r w:rsidR="007566FD">
        <w:rPr>
          <w:rFonts w:ascii="Arial" w:hAnsi="Arial" w:cs="Arial"/>
          <w:color w:val="000000"/>
          <w:spacing w:val="1"/>
        </w:rPr>
        <w:t> </w:t>
      </w:r>
      <w:r w:rsidR="007566FD">
        <w:rPr>
          <w:rFonts w:ascii="Arial" w:hAnsi="Arial" w:cs="Arial"/>
          <w:color w:val="000000"/>
        </w:rPr>
        <w:t>pro</w:t>
      </w:r>
      <w:r w:rsidR="007566FD">
        <w:rPr>
          <w:rFonts w:ascii="Arial" w:hAnsi="Arial" w:cs="Arial"/>
          <w:color w:val="000000"/>
          <w:spacing w:val="2"/>
        </w:rPr>
        <w:t>p</w:t>
      </w:r>
      <w:r w:rsidR="007566FD">
        <w:rPr>
          <w:rFonts w:ascii="Arial" w:hAnsi="Arial" w:cs="Arial"/>
          <w:color w:val="000000"/>
        </w:rPr>
        <w:t>onente</w:t>
      </w:r>
      <w:r w:rsidR="007566FD">
        <w:rPr>
          <w:rFonts w:ascii="Arial" w:hAnsi="Arial" w:cs="Arial"/>
          <w:color w:val="000000"/>
          <w:spacing w:val="-10"/>
        </w:rPr>
        <w:t> </w:t>
      </w:r>
      <w:r w:rsidR="007566FD">
        <w:rPr>
          <w:rFonts w:ascii="Arial" w:hAnsi="Arial" w:cs="Arial"/>
          <w:color w:val="000000"/>
          <w:spacing w:val="2"/>
        </w:rPr>
        <w:t>f</w:t>
      </w:r>
      <w:r w:rsidR="007566FD">
        <w:rPr>
          <w:rFonts w:ascii="Arial" w:hAnsi="Arial" w:cs="Arial"/>
          <w:color w:val="000000"/>
        </w:rPr>
        <w:t>or declarado vencedor</w:t>
      </w:r>
      <w:r w:rsidR="007566FD">
        <w:rPr>
          <w:rFonts w:ascii="Arial" w:hAnsi="Arial" w:cs="Arial"/>
          <w:color w:val="000000"/>
          <w:spacing w:val="3"/>
        </w:rPr>
        <w:t> </w:t>
      </w:r>
      <w:r w:rsidR="007566FD">
        <w:rPr>
          <w:rFonts w:ascii="Arial" w:hAnsi="Arial" w:cs="Arial"/>
          <w:color w:val="000000"/>
          <w:spacing w:val="2"/>
        </w:rPr>
        <w:t>d</w:t>
      </w:r>
      <w:r w:rsidR="007566FD">
        <w:rPr>
          <w:rFonts w:ascii="Arial" w:hAnsi="Arial" w:cs="Arial"/>
          <w:color w:val="000000"/>
        </w:rPr>
        <w:t>o</w:t>
      </w:r>
      <w:r w:rsidR="007566FD">
        <w:rPr>
          <w:rFonts w:ascii="Arial" w:hAnsi="Arial" w:cs="Arial"/>
          <w:color w:val="000000"/>
          <w:spacing w:val="10"/>
        </w:rPr>
        <w:t> </w:t>
      </w:r>
      <w:r w:rsidR="007566FD">
        <w:rPr>
          <w:rFonts w:ascii="Arial" w:hAnsi="Arial" w:cs="Arial"/>
          <w:color w:val="000000"/>
        </w:rPr>
        <w:t>cert</w:t>
      </w:r>
      <w:r w:rsidR="007566FD">
        <w:rPr>
          <w:rFonts w:ascii="Arial" w:hAnsi="Arial" w:cs="Arial"/>
          <w:color w:val="000000"/>
          <w:spacing w:val="3"/>
        </w:rPr>
        <w:t>a</w:t>
      </w:r>
      <w:r w:rsidR="007566FD">
        <w:rPr>
          <w:rFonts w:ascii="Arial" w:hAnsi="Arial" w:cs="Arial"/>
          <w:color w:val="000000"/>
          <w:spacing w:val="-2"/>
        </w:rPr>
        <w:t>m</w:t>
      </w:r>
      <w:r w:rsidR="007566FD">
        <w:rPr>
          <w:rFonts w:ascii="Arial" w:hAnsi="Arial" w:cs="Arial"/>
          <w:color w:val="000000"/>
        </w:rPr>
        <w:t>e,</w:t>
      </w:r>
      <w:r w:rsidR="007566FD">
        <w:rPr>
          <w:rFonts w:ascii="Arial" w:hAnsi="Arial" w:cs="Arial"/>
          <w:color w:val="000000"/>
          <w:spacing w:val="3"/>
        </w:rPr>
        <w:t> </w:t>
      </w:r>
      <w:r w:rsidR="007566FD">
        <w:rPr>
          <w:rFonts w:ascii="Arial" w:hAnsi="Arial" w:cs="Arial"/>
          <w:color w:val="000000"/>
          <w:spacing w:val="2"/>
        </w:rPr>
        <w:t>p</w:t>
      </w:r>
      <w:r w:rsidR="007566FD">
        <w:rPr>
          <w:rFonts w:ascii="Arial" w:hAnsi="Arial" w:cs="Arial"/>
          <w:color w:val="000000"/>
        </w:rPr>
        <w:t>rorr</w:t>
      </w:r>
      <w:r w:rsidR="007566FD">
        <w:rPr>
          <w:rFonts w:ascii="Arial" w:hAnsi="Arial" w:cs="Arial"/>
          <w:color w:val="000000"/>
          <w:spacing w:val="2"/>
        </w:rPr>
        <w:t>o</w:t>
      </w:r>
      <w:r w:rsidR="007566FD">
        <w:rPr>
          <w:rFonts w:ascii="Arial" w:hAnsi="Arial" w:cs="Arial"/>
          <w:color w:val="000000"/>
        </w:rPr>
        <w:t>gá</w:t>
      </w:r>
      <w:r w:rsidR="007566FD">
        <w:rPr>
          <w:rFonts w:ascii="Arial" w:hAnsi="Arial" w:cs="Arial"/>
          <w:color w:val="000000"/>
          <w:spacing w:val="2"/>
        </w:rPr>
        <w:t>v</w:t>
      </w:r>
      <w:r w:rsidR="007566FD">
        <w:rPr>
          <w:rFonts w:ascii="Arial" w:hAnsi="Arial" w:cs="Arial"/>
          <w:color w:val="000000"/>
        </w:rPr>
        <w:t>el por</w:t>
      </w:r>
      <w:r w:rsidR="007566FD">
        <w:rPr>
          <w:rFonts w:ascii="Arial" w:hAnsi="Arial" w:cs="Arial"/>
          <w:color w:val="000000"/>
          <w:spacing w:val="9"/>
        </w:rPr>
        <w:t> </w:t>
      </w:r>
      <w:r w:rsidR="007566FD">
        <w:rPr>
          <w:rFonts w:ascii="Arial" w:hAnsi="Arial" w:cs="Arial"/>
          <w:color w:val="000000"/>
        </w:rPr>
        <w:t>igual</w:t>
      </w:r>
      <w:r w:rsidR="007566FD">
        <w:rPr>
          <w:rFonts w:ascii="Arial" w:hAnsi="Arial" w:cs="Arial"/>
          <w:color w:val="000000"/>
          <w:spacing w:val="7"/>
        </w:rPr>
        <w:t> </w:t>
      </w:r>
      <w:r w:rsidR="007566FD">
        <w:rPr>
          <w:rFonts w:ascii="Arial" w:hAnsi="Arial" w:cs="Arial"/>
          <w:color w:val="000000"/>
        </w:rPr>
        <w:t>perío</w:t>
      </w:r>
      <w:r w:rsidR="007566FD">
        <w:rPr>
          <w:rFonts w:ascii="Arial" w:hAnsi="Arial" w:cs="Arial"/>
          <w:color w:val="000000"/>
          <w:spacing w:val="2"/>
        </w:rPr>
        <w:t>d</w:t>
      </w:r>
      <w:r w:rsidR="007566FD">
        <w:rPr>
          <w:rFonts w:ascii="Arial" w:hAnsi="Arial" w:cs="Arial"/>
          <w:color w:val="000000"/>
        </w:rPr>
        <w:t>o,</w:t>
      </w:r>
      <w:r w:rsidR="007566FD">
        <w:rPr>
          <w:rFonts w:ascii="Arial" w:hAnsi="Arial" w:cs="Arial"/>
          <w:color w:val="000000"/>
          <w:spacing w:val="6"/>
        </w:rPr>
        <w:t> </w:t>
      </w:r>
      <w:r w:rsidR="007566FD">
        <w:rPr>
          <w:rFonts w:ascii="Arial" w:hAnsi="Arial" w:cs="Arial"/>
          <w:color w:val="000000"/>
        </w:rPr>
        <w:t>a critério da a</w:t>
      </w:r>
      <w:r w:rsidR="007566FD">
        <w:rPr>
          <w:rFonts w:ascii="Arial" w:hAnsi="Arial" w:cs="Arial"/>
          <w:color w:val="000000"/>
          <w:spacing w:val="2"/>
        </w:rPr>
        <w:t>d</w:t>
      </w:r>
      <w:r w:rsidR="007566FD">
        <w:rPr>
          <w:rFonts w:ascii="Arial" w:hAnsi="Arial" w:cs="Arial"/>
          <w:color w:val="000000"/>
          <w:spacing w:val="-2"/>
        </w:rPr>
        <w:t>m</w:t>
      </w:r>
      <w:r w:rsidR="007566FD">
        <w:rPr>
          <w:rFonts w:ascii="Arial" w:hAnsi="Arial" w:cs="Arial"/>
          <w:color w:val="000000"/>
          <w:spacing w:val="2"/>
        </w:rPr>
        <w:t>i</w:t>
      </w:r>
      <w:r w:rsidR="007566FD">
        <w:rPr>
          <w:rFonts w:ascii="Arial" w:hAnsi="Arial" w:cs="Arial"/>
          <w:color w:val="000000"/>
        </w:rPr>
        <w:t>n</w:t>
      </w:r>
      <w:r w:rsidR="007566FD">
        <w:rPr>
          <w:rFonts w:ascii="Arial" w:hAnsi="Arial" w:cs="Arial"/>
          <w:color w:val="000000"/>
          <w:spacing w:val="2"/>
        </w:rPr>
        <w:t>i</w:t>
      </w:r>
      <w:r w:rsidR="007566FD">
        <w:rPr>
          <w:rFonts w:ascii="Arial" w:hAnsi="Arial" w:cs="Arial"/>
          <w:color w:val="000000"/>
        </w:rPr>
        <w:t>stração p</w:t>
      </w:r>
      <w:r w:rsidR="007566FD">
        <w:rPr>
          <w:rFonts w:ascii="Arial" w:hAnsi="Arial" w:cs="Arial"/>
          <w:color w:val="000000"/>
          <w:spacing w:val="2"/>
        </w:rPr>
        <w:t>ú</w:t>
      </w:r>
      <w:r w:rsidR="007566FD">
        <w:rPr>
          <w:rFonts w:ascii="Arial" w:hAnsi="Arial" w:cs="Arial"/>
          <w:color w:val="000000"/>
        </w:rPr>
        <w:t>blica. </w:t>
      </w:r>
      <w:r w:rsidR="007566FD" w:rsidRPr="007566FD">
        <w:rPr>
          <w:rFonts w:ascii="Arial" w:eastAsia="Arial Unicode MS" w:hAnsi="Arial" w:cs="Arial"/>
        </w:rPr>
        <w:t xml:space="preserve"> </w:t>
      </w:r>
      <w:r w:rsidR="007566FD">
        <w:rPr>
          <w:rFonts w:ascii="Arial" w:eastAsia="Arial Unicode MS" w:hAnsi="Arial" w:cs="Arial"/>
        </w:rPr>
        <w:t>As demais</w:t>
      </w:r>
      <w:r w:rsidR="004046D8" w:rsidRPr="007566FD">
        <w:rPr>
          <w:rFonts w:ascii="Arial" w:eastAsia="Arial Unicode MS" w:hAnsi="Arial" w:cs="Arial"/>
        </w:rPr>
        <w:t xml:space="preserve"> participantes apresentaram a documentação prevista no Edital e consideradas habilitadas à fase de julgamento de propostas. A Comissão diligenciou pesquisa na internet referente a </w:t>
      </w:r>
      <w:r w:rsidR="004046D8" w:rsidRPr="007566FD">
        <w:rPr>
          <w:rFonts w:ascii="Arial" w:hAnsi="Arial" w:cs="Arial"/>
        </w:rPr>
        <w:t xml:space="preserve">Prova de Regularidade junto ao Fundo de Garantia por Tempo de Serviço - FGTS, de todas as licitantes. Os documentos foram rubricados pela Comissão de Licitações e preposto da empresa representada. </w:t>
      </w:r>
      <w:r w:rsidR="007566FD" w:rsidRPr="007566FD">
        <w:rPr>
          <w:rFonts w:ascii="Arial" w:hAnsi="Arial" w:cs="Arial"/>
        </w:rPr>
        <w:t xml:space="preserve">A empresa AGROAMBIENTAL PLANEJAMENTO E CONSULTORIA LTDA - ME, por seu preposto, fica ciente das decisões da Comissão de Licitações, referente a fase de habilitações/inabilitações, dispensando-se a intimação prevista em Lei.  </w:t>
      </w:r>
      <w:r w:rsidR="007566FD">
        <w:rPr>
          <w:rFonts w:ascii="Arial" w:hAnsi="Arial" w:cs="Arial"/>
        </w:rPr>
        <w:t xml:space="preserve">As demais participantes serão intimadas das decisões da Comissão de Licitações, bem como dos prazos recursais previstos na Lei /Federal nº 8.666/93 e alterações, referentes a fase de habilitações/inabilitações.  </w:t>
      </w:r>
      <w:r w:rsidR="005647DC">
        <w:rPr>
          <w:rFonts w:ascii="Arial" w:hAnsi="Arial" w:cs="Arial"/>
        </w:rPr>
        <w:t xml:space="preserve">A preposto da empresa Agroambiental Planejamento e Consultoria Ltda - ME,  solicitou verbalmente cópia da ata assinada pelos presentes, registrando-se o pedido, e certificando-se a entrega do documento. </w:t>
      </w:r>
      <w:r w:rsidR="00AB3811" w:rsidRPr="007566FD">
        <w:rPr>
          <w:rFonts w:ascii="Arial" w:eastAsia="Arial Unicode MS" w:hAnsi="Arial" w:cs="Arial"/>
        </w:rPr>
        <w:t xml:space="preserve">Nada mais havendo a tratar encerrou-se a reunião e a presente Ata que </w:t>
      </w:r>
      <w:r w:rsidR="004E6797" w:rsidRPr="007566FD">
        <w:rPr>
          <w:rFonts w:ascii="Arial" w:eastAsia="Arial Unicode MS" w:hAnsi="Arial" w:cs="Arial"/>
        </w:rPr>
        <w:t xml:space="preserve">lida e achada conforme, </w:t>
      </w:r>
      <w:r w:rsidR="00AB3811" w:rsidRPr="007566FD">
        <w:rPr>
          <w:rFonts w:ascii="Arial" w:eastAsia="Arial Unicode MS" w:hAnsi="Arial" w:cs="Arial"/>
        </w:rPr>
        <w:t>segue assinada pelos presentes.</w:t>
      </w:r>
      <w:r w:rsidR="00013D40" w:rsidRPr="007566FD">
        <w:rPr>
          <w:rFonts w:ascii="Arial" w:eastAsia="Arial Unicode MS" w:hAnsi="Arial" w:cs="Arial"/>
        </w:rPr>
        <w:t xml:space="preserve"> </w:t>
      </w:r>
    </w:p>
    <w:sectPr w:rsidR="00694EF0" w:rsidRPr="007566FD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AE8" w:rsidRDefault="00D74AE8" w:rsidP="004D17ED">
      <w:r>
        <w:separator/>
      </w:r>
    </w:p>
  </w:endnote>
  <w:endnote w:type="continuationSeparator" w:id="1">
    <w:p w:rsidR="00D74AE8" w:rsidRDefault="00D74AE8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AE8" w:rsidRDefault="00D74AE8" w:rsidP="004D17ED">
      <w:r>
        <w:separator/>
      </w:r>
    </w:p>
  </w:footnote>
  <w:footnote w:type="continuationSeparator" w:id="1">
    <w:p w:rsidR="00D74AE8" w:rsidRDefault="00D74AE8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C92308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3D40"/>
    <w:rsid w:val="00014DD9"/>
    <w:rsid w:val="00026171"/>
    <w:rsid w:val="00034F79"/>
    <w:rsid w:val="000405EF"/>
    <w:rsid w:val="0004239D"/>
    <w:rsid w:val="00045C36"/>
    <w:rsid w:val="000542A1"/>
    <w:rsid w:val="0006140F"/>
    <w:rsid w:val="00084B26"/>
    <w:rsid w:val="00096A7B"/>
    <w:rsid w:val="000B3715"/>
    <w:rsid w:val="000E4A4E"/>
    <w:rsid w:val="000E63B6"/>
    <w:rsid w:val="000F08F2"/>
    <w:rsid w:val="001016DE"/>
    <w:rsid w:val="00120F30"/>
    <w:rsid w:val="0013074F"/>
    <w:rsid w:val="00132139"/>
    <w:rsid w:val="00150559"/>
    <w:rsid w:val="00157DA8"/>
    <w:rsid w:val="00174772"/>
    <w:rsid w:val="001807A3"/>
    <w:rsid w:val="00181E84"/>
    <w:rsid w:val="0018343E"/>
    <w:rsid w:val="001929AC"/>
    <w:rsid w:val="001C436A"/>
    <w:rsid w:val="001C671E"/>
    <w:rsid w:val="001C6A54"/>
    <w:rsid w:val="001E054D"/>
    <w:rsid w:val="001E327B"/>
    <w:rsid w:val="001E3FEA"/>
    <w:rsid w:val="001E5D9F"/>
    <w:rsid w:val="00202421"/>
    <w:rsid w:val="002235E0"/>
    <w:rsid w:val="002247AE"/>
    <w:rsid w:val="0022618C"/>
    <w:rsid w:val="0023016D"/>
    <w:rsid w:val="002317C1"/>
    <w:rsid w:val="00231E88"/>
    <w:rsid w:val="0023401D"/>
    <w:rsid w:val="00245E85"/>
    <w:rsid w:val="002513B5"/>
    <w:rsid w:val="002729AB"/>
    <w:rsid w:val="00274BD4"/>
    <w:rsid w:val="00280496"/>
    <w:rsid w:val="00283551"/>
    <w:rsid w:val="00287828"/>
    <w:rsid w:val="002C50C3"/>
    <w:rsid w:val="002D449C"/>
    <w:rsid w:val="002E59BE"/>
    <w:rsid w:val="002E6089"/>
    <w:rsid w:val="0030610D"/>
    <w:rsid w:val="0031016C"/>
    <w:rsid w:val="003209E1"/>
    <w:rsid w:val="00331CB6"/>
    <w:rsid w:val="003551C1"/>
    <w:rsid w:val="00364A73"/>
    <w:rsid w:val="00367351"/>
    <w:rsid w:val="003760A6"/>
    <w:rsid w:val="00387BFC"/>
    <w:rsid w:val="0039549D"/>
    <w:rsid w:val="003A5EC4"/>
    <w:rsid w:val="003C0B7B"/>
    <w:rsid w:val="003C185B"/>
    <w:rsid w:val="003D0EE8"/>
    <w:rsid w:val="003F5189"/>
    <w:rsid w:val="00403F01"/>
    <w:rsid w:val="004046D8"/>
    <w:rsid w:val="00407228"/>
    <w:rsid w:val="00434A80"/>
    <w:rsid w:val="004414E6"/>
    <w:rsid w:val="00444BA5"/>
    <w:rsid w:val="00483C38"/>
    <w:rsid w:val="00491FA6"/>
    <w:rsid w:val="004A4516"/>
    <w:rsid w:val="004A6D80"/>
    <w:rsid w:val="004D17ED"/>
    <w:rsid w:val="004D6BD3"/>
    <w:rsid w:val="004E6797"/>
    <w:rsid w:val="004F10AC"/>
    <w:rsid w:val="00500AA1"/>
    <w:rsid w:val="00524151"/>
    <w:rsid w:val="0053316F"/>
    <w:rsid w:val="005465A2"/>
    <w:rsid w:val="00553764"/>
    <w:rsid w:val="005647DC"/>
    <w:rsid w:val="00572DE2"/>
    <w:rsid w:val="005A02AB"/>
    <w:rsid w:val="005B3048"/>
    <w:rsid w:val="005B5AA0"/>
    <w:rsid w:val="005B6B8B"/>
    <w:rsid w:val="005E40A4"/>
    <w:rsid w:val="005F177C"/>
    <w:rsid w:val="005F65E5"/>
    <w:rsid w:val="006158FB"/>
    <w:rsid w:val="00616EBE"/>
    <w:rsid w:val="006204BB"/>
    <w:rsid w:val="00631F4F"/>
    <w:rsid w:val="00644C04"/>
    <w:rsid w:val="00662DDE"/>
    <w:rsid w:val="0068217E"/>
    <w:rsid w:val="00682D56"/>
    <w:rsid w:val="0069408E"/>
    <w:rsid w:val="00694EF0"/>
    <w:rsid w:val="006A6342"/>
    <w:rsid w:val="006B4FD3"/>
    <w:rsid w:val="006B6601"/>
    <w:rsid w:val="006C60E1"/>
    <w:rsid w:val="006D60F4"/>
    <w:rsid w:val="006D6926"/>
    <w:rsid w:val="006D692E"/>
    <w:rsid w:val="006F3355"/>
    <w:rsid w:val="007059D4"/>
    <w:rsid w:val="00707E78"/>
    <w:rsid w:val="00721BEF"/>
    <w:rsid w:val="00734B91"/>
    <w:rsid w:val="00740D89"/>
    <w:rsid w:val="00754056"/>
    <w:rsid w:val="007544E3"/>
    <w:rsid w:val="007566FD"/>
    <w:rsid w:val="00756BFE"/>
    <w:rsid w:val="00770A79"/>
    <w:rsid w:val="00771650"/>
    <w:rsid w:val="00777CD1"/>
    <w:rsid w:val="0078566F"/>
    <w:rsid w:val="00791954"/>
    <w:rsid w:val="007A62E0"/>
    <w:rsid w:val="007C0B13"/>
    <w:rsid w:val="007F2FE7"/>
    <w:rsid w:val="007F3138"/>
    <w:rsid w:val="00807AD1"/>
    <w:rsid w:val="0081511D"/>
    <w:rsid w:val="00832A91"/>
    <w:rsid w:val="008426C6"/>
    <w:rsid w:val="008523C3"/>
    <w:rsid w:val="00870DB9"/>
    <w:rsid w:val="00882E42"/>
    <w:rsid w:val="008856CF"/>
    <w:rsid w:val="00887B6B"/>
    <w:rsid w:val="008A0D72"/>
    <w:rsid w:val="008A449E"/>
    <w:rsid w:val="008B5559"/>
    <w:rsid w:val="008C55CD"/>
    <w:rsid w:val="008E04E3"/>
    <w:rsid w:val="008F6217"/>
    <w:rsid w:val="00902983"/>
    <w:rsid w:val="009149C1"/>
    <w:rsid w:val="00915FE4"/>
    <w:rsid w:val="00927271"/>
    <w:rsid w:val="00933755"/>
    <w:rsid w:val="009345E7"/>
    <w:rsid w:val="00937A67"/>
    <w:rsid w:val="009419D1"/>
    <w:rsid w:val="0094790B"/>
    <w:rsid w:val="009512E2"/>
    <w:rsid w:val="00952BFD"/>
    <w:rsid w:val="00961697"/>
    <w:rsid w:val="009A34F0"/>
    <w:rsid w:val="009A3BA5"/>
    <w:rsid w:val="009B57FA"/>
    <w:rsid w:val="009C21C8"/>
    <w:rsid w:val="009C36B7"/>
    <w:rsid w:val="009E559A"/>
    <w:rsid w:val="009E55B6"/>
    <w:rsid w:val="009F3F70"/>
    <w:rsid w:val="009F7659"/>
    <w:rsid w:val="00A04E2B"/>
    <w:rsid w:val="00A17129"/>
    <w:rsid w:val="00A326BA"/>
    <w:rsid w:val="00A41AC0"/>
    <w:rsid w:val="00A822E1"/>
    <w:rsid w:val="00A9348C"/>
    <w:rsid w:val="00AB3811"/>
    <w:rsid w:val="00AC2332"/>
    <w:rsid w:val="00AE5B2C"/>
    <w:rsid w:val="00AE777D"/>
    <w:rsid w:val="00AF594D"/>
    <w:rsid w:val="00AF6EFB"/>
    <w:rsid w:val="00B05268"/>
    <w:rsid w:val="00B067E7"/>
    <w:rsid w:val="00B1394E"/>
    <w:rsid w:val="00B22BCE"/>
    <w:rsid w:val="00B32D43"/>
    <w:rsid w:val="00B507AA"/>
    <w:rsid w:val="00B50BA3"/>
    <w:rsid w:val="00B64301"/>
    <w:rsid w:val="00B73CC3"/>
    <w:rsid w:val="00B76380"/>
    <w:rsid w:val="00B8291A"/>
    <w:rsid w:val="00B82FCA"/>
    <w:rsid w:val="00B873EA"/>
    <w:rsid w:val="00B908C4"/>
    <w:rsid w:val="00B97996"/>
    <w:rsid w:val="00BB2734"/>
    <w:rsid w:val="00BC7A44"/>
    <w:rsid w:val="00BD6BD7"/>
    <w:rsid w:val="00BE4D13"/>
    <w:rsid w:val="00C231D3"/>
    <w:rsid w:val="00C25CAD"/>
    <w:rsid w:val="00C34300"/>
    <w:rsid w:val="00C41B00"/>
    <w:rsid w:val="00C4617B"/>
    <w:rsid w:val="00C53259"/>
    <w:rsid w:val="00C54FDF"/>
    <w:rsid w:val="00C56FBF"/>
    <w:rsid w:val="00C616C9"/>
    <w:rsid w:val="00C836EE"/>
    <w:rsid w:val="00C847D9"/>
    <w:rsid w:val="00C92308"/>
    <w:rsid w:val="00C96C2F"/>
    <w:rsid w:val="00CB1E1F"/>
    <w:rsid w:val="00CC4529"/>
    <w:rsid w:val="00CF124D"/>
    <w:rsid w:val="00CF1EF5"/>
    <w:rsid w:val="00D2099B"/>
    <w:rsid w:val="00D21772"/>
    <w:rsid w:val="00D34FAF"/>
    <w:rsid w:val="00D36121"/>
    <w:rsid w:val="00D464E0"/>
    <w:rsid w:val="00D513D3"/>
    <w:rsid w:val="00D51BC3"/>
    <w:rsid w:val="00D63AA4"/>
    <w:rsid w:val="00D74AE8"/>
    <w:rsid w:val="00D871C8"/>
    <w:rsid w:val="00DA39BF"/>
    <w:rsid w:val="00DA77CC"/>
    <w:rsid w:val="00DB4AEB"/>
    <w:rsid w:val="00DB66E9"/>
    <w:rsid w:val="00DC121C"/>
    <w:rsid w:val="00DF08D7"/>
    <w:rsid w:val="00DF0F35"/>
    <w:rsid w:val="00DF1D68"/>
    <w:rsid w:val="00DF2A9A"/>
    <w:rsid w:val="00E2350A"/>
    <w:rsid w:val="00E27668"/>
    <w:rsid w:val="00E3105C"/>
    <w:rsid w:val="00E42C39"/>
    <w:rsid w:val="00E56818"/>
    <w:rsid w:val="00E640D7"/>
    <w:rsid w:val="00E67117"/>
    <w:rsid w:val="00E80C1E"/>
    <w:rsid w:val="00E977E9"/>
    <w:rsid w:val="00EA1552"/>
    <w:rsid w:val="00EC03E9"/>
    <w:rsid w:val="00EC4E61"/>
    <w:rsid w:val="00EC6AA0"/>
    <w:rsid w:val="00EE3676"/>
    <w:rsid w:val="00EF0232"/>
    <w:rsid w:val="00F27A48"/>
    <w:rsid w:val="00F30194"/>
    <w:rsid w:val="00F55E02"/>
    <w:rsid w:val="00F60378"/>
    <w:rsid w:val="00F611D0"/>
    <w:rsid w:val="00F66330"/>
    <w:rsid w:val="00F714AD"/>
    <w:rsid w:val="00F90C3B"/>
    <w:rsid w:val="00F928F5"/>
    <w:rsid w:val="00F96062"/>
    <w:rsid w:val="00FA1EA1"/>
    <w:rsid w:val="00FA4570"/>
    <w:rsid w:val="00FB3B5C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0378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F60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6</cp:revision>
  <cp:lastPrinted>2018-08-06T18:33:00Z</cp:lastPrinted>
  <dcterms:created xsi:type="dcterms:W3CDTF">2018-08-09T11:40:00Z</dcterms:created>
  <dcterms:modified xsi:type="dcterms:W3CDTF">2018-08-09T12:29:00Z</dcterms:modified>
</cp:coreProperties>
</file>