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>
      <w:pPr>
        <w:pStyle w:val="Normal"/>
        <w:spacing w:lineRule="auto" w:line="27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TERMO DE AUTORIZAÇÃO DA AUTORIDADE COMPETENTE EM PROCESSOS DE CONTRATAÇÃO DIRETA</w:t>
      </w:r>
    </w:p>
    <w:p>
      <w:pPr>
        <w:pStyle w:val="Normal"/>
        <w:spacing w:lineRule="auto" w:line="276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(Lei nº 14.133/2021)</w:t>
      </w:r>
    </w:p>
    <w:p>
      <w:pPr>
        <w:pStyle w:val="Normal"/>
        <w:spacing w:lineRule="auto" w:line="276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Nos termos do art. 72 da Lei nº 14.133/2021, acolho o parecer exarado no processo n°  322/2026 e ratifico a Dispensa por Limite: 240/2026 para a contratação da </w:t>
      </w:r>
      <w:r>
        <w:rPr>
          <w:sz w:val="24"/>
          <w:szCs w:val="24"/>
        </w:rPr>
        <w:t>(s)</w:t>
      </w:r>
      <w:r>
        <w:rPr>
          <w:sz w:val="24"/>
          <w:szCs w:val="24"/>
        </w:rPr>
        <w:t xml:space="preserve"> empresa </w:t>
      </w:r>
      <w:r>
        <w:rPr>
          <w:sz w:val="24"/>
          <w:szCs w:val="24"/>
        </w:rPr>
        <w:t>(s)</w:t>
      </w:r>
      <w:r>
        <w:rPr>
          <w:sz w:val="24"/>
          <w:szCs w:val="24"/>
        </w:rPr>
        <w:t>:</w:t>
      </w:r>
    </w:p>
    <w:tbl>
      <w:tblPr>
        <w:tblW w:w="8640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914"/>
        <w:gridCol w:w="2715"/>
        <w:gridCol w:w="2011"/>
      </w:tblGrid>
      <w:tr>
        <w:trPr/>
        <w:tc>
          <w:tcPr>
            <w:tcW w:w="3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/>
            </w:pPr>
            <w:r>
              <w:rPr/>
              <w:t>Fornecedor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/>
            </w:pPr>
            <w:r>
              <w:rPr/>
              <w:t>CNPJ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center"/>
              <w:rPr/>
            </w:pPr>
            <w:r>
              <w:rPr/>
              <w:t>Valor Total</w:t>
            </w:r>
          </w:p>
        </w:tc>
      </w:tr>
      <w:tr>
        <w:trPr/>
        <w:tc>
          <w:tcPr>
            <w:tcW w:w="39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/>
            </w:pPr>
            <w:r>
              <w:rPr/>
              <w:t>PALUDO SINALIZAÇÕES LTDA.</w:t>
            </w:r>
          </w:p>
        </w:tc>
        <w:tc>
          <w:tcPr>
            <w:tcW w:w="27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/>
            </w:pPr>
            <w:r>
              <w:rPr/>
              <w:t>24.390.846/0001-43</w:t>
            </w:r>
          </w:p>
        </w:tc>
        <w:tc>
          <w:tcPr>
            <w:tcW w:w="20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right"/>
              <w:rPr/>
            </w:pPr>
            <w:r>
              <w:rPr/>
              <w:t>560,00</w:t>
            </w:r>
          </w:p>
        </w:tc>
      </w:tr>
    </w:tbl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>
        <w:rPr>
          <w:sz w:val="24"/>
          <w:szCs w:val="24"/>
        </w:rPr>
        <w:t xml:space="preserve">om o objetivo de: Dispensa de Licitação para Aquisição de placas de sinalização de regulamentação, modelo que indica o início e o término de áreas restritas ou proibidas para estacionamento, em conformidade com o Código de Trânsito Brasileiro (CTB) e as resoluções do CONTRAN., com fundamento no Lei n° 14.133/2021, Art. 75, inc. II. </w:t>
      </w:r>
      <w:r>
        <w:rPr>
          <w:sz w:val="24"/>
          <w:szCs w:val="24"/>
        </w:rPr>
        <w:t>Viadutos, 29 de julho de 2026.</w:t>
      </w:r>
      <w:r>
        <w:rPr>
          <w:rFonts w:eastAsia="Times New Roman" w:cs="Times New Roman"/>
          <w:color w:val="auto"/>
          <w:sz w:val="24"/>
          <w:szCs w:val="24"/>
          <w:lang w:val="pt-BR" w:bidi="ar-SA"/>
        </w:rPr>
        <w:t>Giovan André Sperotto.</w:t>
      </w:r>
      <w:r>
        <w:rPr>
          <w:sz w:val="24"/>
          <w:szCs w:val="24"/>
        </w:rPr>
        <w:t>Prefeito</w:t>
      </w:r>
    </w:p>
    <w:sectPr>
      <w:headerReference w:type="default" r:id="rId2"/>
      <w:type w:val="nextPage"/>
      <w:pgSz w:w="12240" w:h="15840"/>
      <w:pgMar w:left="1800" w:right="1800" w:header="1440" w:top="1954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drawing>
        <wp:anchor behindDoc="0" distT="0" distB="0" distL="0" distR="0" simplePos="0" locked="0" layoutInCell="1" allowOverlap="1" relativeHeight="2">
          <wp:simplePos x="0" y="0"/>
          <wp:positionH relativeFrom="column">
            <wp:posOffset>-57150</wp:posOffset>
          </wp:positionH>
          <wp:positionV relativeFrom="paragraph">
            <wp:posOffset>-419100</wp:posOffset>
          </wp:positionV>
          <wp:extent cx="5486400" cy="693420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93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compat>
    <w:doNotExpandShiftReturn/>
  </w:compat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false"/>
      <w:autoSpaceDE w:val="false"/>
      <w:bidi w:val="0"/>
      <w:textAlignment w:val="baseline"/>
    </w:pPr>
    <w:rPr>
      <w:rFonts w:ascii="Times New Roman" w:hAnsi="Times New Roman" w:eastAsia="Times New Roman" w:cs="Times New Roman"/>
      <w:color w:val="auto"/>
      <w:sz w:val="20"/>
      <w:szCs w:val="20"/>
      <w:lang w:val="pt-BR" w:bidi="ar-SA" w:eastAsia="zh-CN"/>
    </w:rPr>
  </w:style>
  <w:style w:type="character" w:styleId="DefaultParagraphFont">
    <w:name w:val="Default Paragraph Font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CabealhoeRodap">
    <w:name w:val="Cabeçalho e Rodapé"/>
    <w:basedOn w:val="Normal"/>
    <w:qFormat/>
    <w:pPr>
      <w:suppressLineNumbers/>
      <w:tabs>
        <w:tab w:val="clear" w:pos="708"/>
        <w:tab w:val="center" w:pos="4320" w:leader="none"/>
        <w:tab w:val="right" w:pos="8640" w:leader="none"/>
      </w:tabs>
    </w:pPr>
    <w:rPr/>
  </w:style>
  <w:style w:type="paragraph" w:styleId="Cabealho">
    <w:name w:val="Header"/>
    <w:basedOn w:val="CabealhoeRodap"/>
    <w:pPr>
      <w:suppressLineNumbers/>
    </w:pPr>
    <w:rPr/>
  </w:style>
  <w:style w:type="paragraph" w:styleId="Standard">
    <w:name w:val="Standard"/>
    <w:qFormat/>
    <w:pPr>
      <w:widowControl w:val="false"/>
      <w:suppressAutoHyphens w:val="true"/>
      <w:kinsoku w:val="true"/>
      <w:overflowPunct w:val="true"/>
      <w:autoSpaceDE w:val="true"/>
      <w:bidi w:val="0"/>
      <w:textAlignment w:val="baseline"/>
    </w:pPr>
    <w:rPr>
      <w:rFonts w:ascii="Liberation Serif" w:hAnsi="Liberation Serif" w:eastAsia="SimSun;宋体" w:cs="Mangal"/>
      <w:color w:val="auto"/>
      <w:kern w:val="2"/>
      <w:sz w:val="24"/>
      <w:szCs w:val="24"/>
      <w:lang w:val="pt-BR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47</TotalTime>
  <Application>LibreOffice/6.4.7.2$Windows_X86_64 LibreOffice_project/639b8ac485750d5696d7590a72ef1b496725cfb5</Application>
  <Pages>1</Pages>
  <Words>116</Words>
  <Characters>638</Characters>
  <CharactersWithSpaces>749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2023-06-05T10:08:00Z</dcterms:created>
  <dc:creator>a</dc:creator>
  <dc:description/>
  <cp:keywords/>
  <dc:language>pt-BR</dc:language>
  <cp:lastModifiedBy/>
  <cp:lastPrinted>2026-07-28T16:50:44Z</cp:lastPrinted>
  <dcterms:modified xsi:type="dcterms:W3CDTF">2026-07-28T16:51:20Z</dcterms:modified>
  <cp:revision>27</cp:revision>
  <dc:subject/>
  <dc:title>Sigla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lbJ?Salvou">
    <vt:lpwstr>glbJáSalvou</vt:lpwstr>
  </property>
  <property fmtid="{D5CDD505-2E9C-101B-9397-08002B2CF9AE}" pid="3" name="glbLinkTopic">
    <vt:lpwstr>glbLinkTopic</vt:lpwstr>
  </property>
  <property fmtid="{D5CDD505-2E9C-101B-9397-08002B2CF9AE}" pid="4" name="glbNomeAplicativo">
    <vt:lpwstr>glbNomeAplicativo</vt:lpwstr>
  </property>
  <property fmtid="{D5CDD505-2E9C-101B-9397-08002B2CF9AE}" pid="5" name="glbObjetoLink">
    <vt:lpwstr>glbObjetoLink</vt:lpwstr>
  </property>
  <property fmtid="{D5CDD505-2E9C-101B-9397-08002B2CF9AE}" pid="6" name="glbPathAplica??o">
    <vt:lpwstr>glbPathAplicação</vt:lpwstr>
  </property>
  <property fmtid="{D5CDD505-2E9C-101B-9397-08002B2CF9AE}" pid="7" name="glbProcessandoFormata??o">
    <vt:lpwstr>glbProcessandoFormatação</vt:lpwstr>
  </property>
  <property fmtid="{D5CDD505-2E9C-101B-9397-08002B2CF9AE}" pid="8" name="glbQuerysUtilizadas">
    <vt:lpwstr>glbQuerysUtilizadas</vt:lpwstr>
  </property>
  <property fmtid="{D5CDD505-2E9C-101B-9397-08002B2CF9AE}" pid="9" name="glbT?tuloAplicativo">
    <vt:lpwstr>glbTítuloAplicativo</vt:lpwstr>
  </property>
  <property fmtid="{D5CDD505-2E9C-101B-9397-08002B2CF9AE}" pid="10" name="glbUltimaAtualiza??o">
    <vt:lpwstr>glbUltimaAtualização</vt:lpwstr>
  </property>
  <property fmtid="{D5CDD505-2E9C-101B-9397-08002B2CF9AE}" pid="11" name="glbVers?o">
    <vt:lpwstr>glbVersão</vt:lpwstr>
  </property>
  <property fmtid="{D5CDD505-2E9C-101B-9397-08002B2CF9AE}" pid="12" name="glbVers?oDocumento">
    <vt:lpwstr>glbVersãoDocumento</vt:lpwstr>
  </property>
</Properties>
</file>