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400/2024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fornecimento de oxigênio medicinal necessário na Unidade Básica de Saúde no atendimento aos pacientes.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fornecimento de oxigênio medicinal necessário na Unidade Básica de Saúde no atendimento aos pacientes..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 de Oxigênio Medicinal com capacidade de 7m³.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 de Oxigênio Medicinal com capacidade de 3 m³.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 de Oxigênio Medicinal com capacidade de 1 m³.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400/2024.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 de Oxigênio Medicinal com capacidade de 7m³.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 de Oxigênio Medicinal com capacidade de 3 m³.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 de Oxigênio Medicinal com capacidade de 1 m³.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206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 fornecimento de oxigênio medicinal necessário na Unidade Básica de Saúde no atendimento aos pacientes.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Secretaria Municipal de Saúde,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Conforme contrato.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fornecimento de oxigênio medicinal necessário na Unidade Básica de Saúde no atendimento aos pacientes.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 Secretaria Municipal de Saúde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Conforme contrato,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 de Oxigênio Medicinal com capacidade de 7 m³.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 de Oxigênio Medicinal com capacidade de 3 m³.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 de Oxigênio Medicinal com capacidade de 1 m³.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895,00</w:t>
            </w:r>
          </w:p>
        </w:tc>
      </w:tr>
    </w:tbl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01/07/24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José Peracchi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699</Words>
  <Characters>3974</Characters>
  <CharactersWithSpaces>4604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2024-07-01T15:27:43Z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