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AVISO DE DISPENSA LICITAÇÃO Nº121/2026</w:t>
      </w:r>
    </w:p>
    <w:p>
      <w:pPr>
        <w:pStyle w:val="Normal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Torna-se público que a Prefeitura Municipal de Viadutos, por meio do Setor de Compras e Licitações pretende proceder a contratação de Dispensa de Licitação para contratação de profissional habilitado em música maestro/maestria para musicalização nas escolas da rede municipal de ensino, A prestação de serviço deverá ser com profissional qualificado e capacitado, com formação de Nível Superior em Licenciatura em Música, deverá organizar e apresentar-se com os alunos em ocasiões festivas do Município quando solicitado, carga horaria de oito horas semanais, </w:t>
      </w:r>
      <w:r>
        <w:rPr>
          <w:rFonts w:ascii="Arial" w:hAnsi="Arial"/>
          <w:sz w:val="21"/>
          <w:szCs w:val="21"/>
        </w:rPr>
        <w:t>critério de julgamento menor preço,</w:t>
      </w:r>
      <w:r>
        <w:rPr>
          <w:rFonts w:ascii="Arial" w:hAnsi="Arial"/>
          <w:sz w:val="21"/>
          <w:szCs w:val="21"/>
        </w:rPr>
        <w:t xml:space="preserve"> via dispensa de licitação, prevista no art. 75, inciso II, da Lei Federal n. 14.133, de 1º de abril de 2021 e, tem </w:t>
      </w:r>
      <w:r>
        <w:rPr>
          <w:rFonts w:ascii="Arial" w:hAnsi="Arial"/>
          <w:sz w:val="21"/>
          <w:szCs w:val="21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nos termos do</w:t>
      </w:r>
      <w:r>
        <w:rPr>
          <w:rFonts w:ascii="Arial" w:hAnsi="Arial"/>
          <w:sz w:val="21"/>
          <w:szCs w:val="21"/>
        </w:rPr>
        <w:t xml:space="preserve">  § 3º do artigo 75 da lei de licitações. </w:t>
      </w:r>
      <w:r>
        <w:rPr>
          <w:rFonts w:ascii="Arial" w:hAnsi="Arial"/>
          <w:sz w:val="21"/>
          <w:szCs w:val="21"/>
        </w:rPr>
        <w:t xml:space="preserve">As propostas adicionais serão recebidas até </w:t>
      </w:r>
      <w:r>
        <w:rPr>
          <w:rFonts w:ascii="Arial" w:hAnsi="Arial"/>
          <w:sz w:val="21"/>
          <w:szCs w:val="21"/>
        </w:rPr>
        <w:t>as</w:t>
      </w:r>
      <w:r>
        <w:rPr>
          <w:rFonts w:ascii="Arial" w:hAnsi="Arial"/>
          <w:sz w:val="21"/>
          <w:szCs w:val="21"/>
        </w:rPr>
        <w:t xml:space="preserve"> 17:00 do terceiro dia útil d</w:t>
      </w: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z w:val="21"/>
          <w:szCs w:val="21"/>
        </w:rPr>
        <w:t xml:space="preserve"> publicação deste </w:t>
      </w:r>
      <w:r>
        <w:rPr>
          <w:rFonts w:ascii="Arial" w:hAnsi="Arial"/>
          <w:sz w:val="21"/>
          <w:szCs w:val="21"/>
        </w:rPr>
        <w:t>aviso. As propostas poderão ser entregues pessoalmente na sede do Município ou via e-mail compras</w:t>
      </w:r>
      <w:r>
        <w:rPr>
          <w:rFonts w:ascii="Arial" w:hAnsi="Arial"/>
          <w:sz w:val="21"/>
          <w:szCs w:val="21"/>
        </w:rPr>
        <w:t>2</w:t>
      </w:r>
      <w:r>
        <w:rPr>
          <w:rFonts w:ascii="Arial" w:hAnsi="Arial"/>
          <w:sz w:val="21"/>
          <w:szCs w:val="21"/>
        </w:rPr>
        <w:t>@viadutos.rs.gov.br, desde que assinadas digitalmente</w:t>
      </w:r>
      <w:r>
        <w:rPr>
          <w:rFonts w:ascii="Arial" w:hAnsi="Arial"/>
          <w:sz w:val="21"/>
          <w:szCs w:val="21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Viadutos, </w:t>
      </w:r>
      <w:r>
        <w:rPr>
          <w:rFonts w:ascii="Arial" w:hAnsi="Arial"/>
          <w:sz w:val="21"/>
          <w:szCs w:val="21"/>
        </w:rPr>
        <w:t>13 de março de 2026.</w:t>
      </w:r>
      <w:r>
        <w:rPr>
          <w:rFonts w:ascii="Arial" w:hAnsi="Arial"/>
          <w:sz w:val="21"/>
          <w:szCs w:val="21"/>
        </w:rPr>
        <w:t xml:space="preserve">  </w:t>
        <w:tab/>
        <w:tab/>
        <w:tab/>
      </w: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Local de </w:t>
      </w:r>
      <w:r>
        <w:rPr>
          <w:rFonts w:ascii="Arial" w:hAnsi="Arial"/>
          <w:sz w:val="21"/>
          <w:szCs w:val="21"/>
        </w:rPr>
        <w:t>prestação de serviços: Escolas Municipais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Prazo d</w:t>
      </w:r>
      <w:r>
        <w:rPr>
          <w:rFonts w:ascii="Arial" w:hAnsi="Arial"/>
          <w:sz w:val="21"/>
          <w:szCs w:val="21"/>
        </w:rPr>
        <w:t>a contratação</w:t>
      </w:r>
      <w:r>
        <w:rPr>
          <w:rFonts w:ascii="Arial" w:hAnsi="Arial"/>
          <w:sz w:val="21"/>
          <w:szCs w:val="21"/>
        </w:rPr>
        <w:t xml:space="preserve">: </w:t>
      </w:r>
      <w:r>
        <w:rPr>
          <w:rFonts w:ascii="Arial" w:hAnsi="Arial"/>
          <w:color w:val="000000"/>
          <w:sz w:val="21"/>
          <w:szCs w:val="21"/>
        </w:rPr>
        <w:t>1 ano (oito horas mensais)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Prazo de pagamento: até </w:t>
      </w:r>
      <w:r>
        <w:rPr>
          <w:rFonts w:ascii="Arial" w:hAnsi="Arial"/>
          <w:sz w:val="21"/>
          <w:szCs w:val="21"/>
        </w:rPr>
        <w:t xml:space="preserve">5º dia útil de cada mês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CND Federal, Municipal e </w:t>
      </w:r>
      <w:r>
        <w:rPr>
          <w:rFonts w:ascii="Arial" w:hAnsi="Arial"/>
          <w:sz w:val="21"/>
          <w:szCs w:val="21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FGTS</w:t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Serviço de </w:t>
            </w:r>
            <w:r>
              <w:rPr>
                <w:rFonts w:ascii="Arial" w:hAnsi="Arial"/>
                <w:sz w:val="22"/>
                <w:szCs w:val="22"/>
              </w:rPr>
              <w:t>musicalização</w:t>
            </w:r>
            <w:r>
              <w:rPr>
                <w:rFonts w:ascii="Arial" w:hAnsi="Arial"/>
                <w:sz w:val="22"/>
                <w:szCs w:val="22"/>
              </w:rPr>
              <w:t xml:space="preserve"> para as escolas da rede municipal.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mês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LibreOffice/6.4.4.2$Windows_X86_64 LibreOffice_project/3d775be2011f3886db32dfd395a6a6d1ca2630ff</Application>
  <Pages>2</Pages>
  <Words>341</Words>
  <Characters>1858</Characters>
  <CharactersWithSpaces>2160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2026-03-13T14:32:38Z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