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76"/>
        <w:jc w:val="center"/>
        <w:rPr>
          <w:sz w:val="24"/>
          <w:szCs w:val="24"/>
        </w:rPr>
      </w:pPr>
      <w:r>
        <w:rPr>
          <w:sz w:val="24"/>
          <w:szCs w:val="24"/>
        </w:rPr>
      </w:r>
    </w:p>
    <w:p>
      <w:pPr>
        <w:pStyle w:val="Normal"/>
        <w:spacing w:lineRule="auto" w:line="276"/>
        <w:jc w:val="center"/>
        <w:rPr>
          <w:sz w:val="24"/>
          <w:szCs w:val="24"/>
        </w:rPr>
      </w:pPr>
      <w:r>
        <w:rPr>
          <w:sz w:val="24"/>
          <w:szCs w:val="24"/>
        </w:rPr>
        <w:tab/>
      </w:r>
      <w:r>
        <w:rPr>
          <w:rFonts w:ascii="Arial" w:hAnsi="Arial"/>
          <w:sz w:val="24"/>
          <w:szCs w:val="24"/>
        </w:rPr>
        <w:t>AVISO DE DISPENSA LICITAÇÃO Nº298/2026</w:t>
      </w:r>
    </w:p>
    <w:p>
      <w:pPr>
        <w:pStyle w:val="Normal"/>
        <w:spacing w:lineRule="auto" w:line="276"/>
        <w:jc w:val="center"/>
        <w:rPr>
          <w:rFonts w:ascii="Arial" w:hAnsi="Arial"/>
          <w:sz w:val="24"/>
          <w:szCs w:val="24"/>
        </w:rPr>
      </w:pPr>
      <w:r>
        <w:rPr>
          <w:rFonts w:ascii="Arial" w:hAnsi="Arial"/>
          <w:sz w:val="24"/>
          <w:szCs w:val="24"/>
        </w:rPr>
      </w:r>
    </w:p>
    <w:p>
      <w:pPr>
        <w:pStyle w:val="Normal"/>
        <w:spacing w:lineRule="auto" w:line="276"/>
        <w:jc w:val="both"/>
        <w:rPr>
          <w:rFonts w:ascii="Arial" w:hAnsi="Arial"/>
          <w:sz w:val="24"/>
          <w:szCs w:val="24"/>
        </w:rPr>
      </w:pPr>
      <w:r>
        <w:rPr>
          <w:rFonts w:ascii="Arial" w:hAnsi="Arial"/>
          <w:sz w:val="24"/>
          <w:szCs w:val="24"/>
        </w:rPr>
        <w:tab/>
        <w:t xml:space="preserve">Torna-se público que a Prefeitura Municipal de Viadutos, por meio do Setor de Compras e Licitações pretende proceder a contratação de Dispensa de Licitação para aquisição de EPIs (Equipamentos de Proteção Individual) para a Secretaria de Obras visando proteger a integridade física dos servidores contra acidentes, </w:t>
      </w:r>
      <w:r>
        <w:rPr>
          <w:rFonts w:ascii="Arial" w:hAnsi="Arial"/>
          <w:sz w:val="24"/>
          <w:szCs w:val="24"/>
        </w:rPr>
        <w:t xml:space="preserve">do “tipo menor valor por item” </w:t>
      </w:r>
      <w:r>
        <w:rPr>
          <w:rFonts w:ascii="Arial" w:hAnsi="Arial"/>
          <w:sz w:val="24"/>
          <w:szCs w:val="24"/>
        </w:rPr>
        <w:t xml:space="preserve">via dispensa de licitação, prevista no art. 75, inciso II, da Lei Federal n. 14.133, de 1º de abril de 2021 e, tem </w:t>
      </w:r>
      <w:r>
        <w:rPr>
          <w:rFonts w:ascii="Arial" w:hAnsi="Arial"/>
          <w:sz w:val="24"/>
          <w:szCs w:val="24"/>
        </w:rPr>
        <w:t>interesse legal em obter propostas adicionais e eventuais interessados que se enquadrem no ramo de atividade do objeto pretendido,</w:t>
      </w:r>
      <w:r>
        <w:rPr>
          <w:rFonts w:ascii="Arial" w:hAnsi="Arial"/>
          <w:sz w:val="24"/>
          <w:szCs w:val="24"/>
        </w:rPr>
        <w:t xml:space="preserve"> </w:t>
      </w:r>
      <w:r>
        <w:rPr>
          <w:rFonts w:ascii="Arial" w:hAnsi="Arial"/>
          <w:sz w:val="24"/>
          <w:szCs w:val="24"/>
        </w:rPr>
        <w:t>nos termos do</w:t>
      </w:r>
      <w:r>
        <w:rPr>
          <w:rFonts w:ascii="Arial" w:hAnsi="Arial"/>
          <w:sz w:val="24"/>
          <w:szCs w:val="24"/>
        </w:rPr>
        <w:t xml:space="preserve">  § 3º do artigo 75 da lei de licitações. </w:t>
      </w:r>
      <w:r>
        <w:rPr>
          <w:rFonts w:ascii="Arial" w:hAnsi="Arial"/>
          <w:sz w:val="24"/>
          <w:szCs w:val="24"/>
        </w:rPr>
        <w:t xml:space="preserve">As propostas adicionais serão recebidas até </w:t>
      </w:r>
      <w:r>
        <w:rPr>
          <w:rFonts w:ascii="Arial" w:hAnsi="Arial"/>
          <w:sz w:val="24"/>
          <w:szCs w:val="24"/>
        </w:rPr>
        <w:t>as</w:t>
      </w:r>
      <w:r>
        <w:rPr>
          <w:rFonts w:ascii="Arial" w:hAnsi="Arial"/>
          <w:sz w:val="24"/>
          <w:szCs w:val="24"/>
        </w:rPr>
        <w:t xml:space="preserve"> 17:00 do terceiro dia útil d</w:t>
      </w:r>
      <w:r>
        <w:rPr>
          <w:rFonts w:ascii="Arial" w:hAnsi="Arial"/>
          <w:sz w:val="24"/>
          <w:szCs w:val="24"/>
        </w:rPr>
        <w:t>a</w:t>
      </w:r>
      <w:r>
        <w:rPr>
          <w:rFonts w:ascii="Arial" w:hAnsi="Arial"/>
          <w:sz w:val="24"/>
          <w:szCs w:val="24"/>
        </w:rPr>
        <w:t xml:space="preserve"> publicação deste </w:t>
      </w:r>
      <w:r>
        <w:rPr>
          <w:rFonts w:ascii="Arial" w:hAnsi="Arial"/>
          <w:sz w:val="24"/>
          <w:szCs w:val="24"/>
        </w:rPr>
        <w:t>aviso. As propostas poderão ser entregues pessoalmente na sede do Município ou via e-mail compras</w:t>
      </w:r>
      <w:r>
        <w:rPr>
          <w:rFonts w:ascii="Arial" w:hAnsi="Arial"/>
          <w:sz w:val="24"/>
          <w:szCs w:val="24"/>
        </w:rPr>
        <w:t>2</w:t>
      </w:r>
      <w:r>
        <w:rPr>
          <w:rFonts w:ascii="Arial" w:hAnsi="Arial"/>
          <w:sz w:val="24"/>
          <w:szCs w:val="24"/>
        </w:rPr>
        <w:t>@viadutos.rs.gov.br, desde que assinadas digitalmente</w:t>
      </w:r>
      <w:r>
        <w:rPr>
          <w:rFonts w:ascii="Arial" w:hAnsi="Arial"/>
          <w:sz w:val="24"/>
          <w:szCs w:val="24"/>
        </w:rPr>
        <w:t>.</w:t>
      </w:r>
    </w:p>
    <w:p>
      <w:pPr>
        <w:pStyle w:val="Normal"/>
        <w:spacing w:lineRule="auto" w:line="276"/>
        <w:jc w:val="both"/>
        <w:rPr>
          <w:rFonts w:ascii="Arial" w:hAnsi="Arial"/>
          <w:sz w:val="24"/>
          <w:szCs w:val="24"/>
        </w:rPr>
      </w:pPr>
      <w:r>
        <w:rPr>
          <w:rFonts w:ascii="Arial" w:hAnsi="Arial"/>
          <w:sz w:val="24"/>
          <w:szCs w:val="24"/>
        </w:rPr>
      </w:r>
    </w:p>
    <w:p>
      <w:pPr>
        <w:pStyle w:val="Normal"/>
        <w:spacing w:lineRule="auto" w:line="276"/>
        <w:jc w:val="both"/>
        <w:rPr>
          <w:rFonts w:ascii="Arial" w:hAnsi="Arial"/>
          <w:sz w:val="24"/>
          <w:szCs w:val="24"/>
        </w:rPr>
      </w:pPr>
      <w:r>
        <w:rPr>
          <w:rFonts w:ascii="Arial" w:hAnsi="Arial"/>
          <w:sz w:val="24"/>
          <w:szCs w:val="24"/>
        </w:rPr>
        <w:tab/>
      </w:r>
      <w:r>
        <w:rPr>
          <w:rFonts w:ascii="Arial" w:hAnsi="Arial"/>
          <w:sz w:val="24"/>
          <w:szCs w:val="24"/>
        </w:rPr>
        <w:t>A documentação complementar, estará disponível no sítio oficial do órgão da entidade pública.</w:t>
      </w:r>
    </w:p>
    <w:p>
      <w:pPr>
        <w:pStyle w:val="Normal"/>
        <w:spacing w:lineRule="auto" w:line="276"/>
        <w:jc w:val="both"/>
        <w:rPr>
          <w:rFonts w:ascii="Arial" w:hAnsi="Arial"/>
          <w:sz w:val="24"/>
          <w:szCs w:val="24"/>
        </w:rPr>
      </w:pPr>
      <w:r>
        <w:rPr>
          <w:rFonts w:ascii="Arial" w:hAnsi="Arial"/>
          <w:sz w:val="24"/>
          <w:szCs w:val="24"/>
        </w:rPr>
      </w:r>
    </w:p>
    <w:p>
      <w:pPr>
        <w:pStyle w:val="Normal"/>
        <w:spacing w:lineRule="auto" w:line="276"/>
        <w:jc w:val="both"/>
        <w:rPr>
          <w:rFonts w:ascii="Arial" w:hAnsi="Arial"/>
          <w:sz w:val="24"/>
          <w:szCs w:val="24"/>
        </w:rPr>
      </w:pPr>
      <w:r>
        <w:rPr>
          <w:rFonts w:ascii="Arial" w:hAnsi="Arial"/>
          <w:sz w:val="24"/>
          <w:szCs w:val="24"/>
        </w:rPr>
      </w:r>
    </w:p>
    <w:p>
      <w:pPr>
        <w:pStyle w:val="Normal"/>
        <w:spacing w:lineRule="auto" w:line="276"/>
        <w:jc w:val="center"/>
        <w:rPr>
          <w:rFonts w:ascii="Arial" w:hAnsi="Arial"/>
          <w:sz w:val="24"/>
          <w:szCs w:val="24"/>
        </w:rPr>
      </w:pPr>
      <w:r>
        <w:rPr>
          <w:rFonts w:ascii="Arial" w:hAnsi="Arial"/>
          <w:sz w:val="24"/>
          <w:szCs w:val="24"/>
        </w:rPr>
        <w:t xml:space="preserve">Viadutos, </w:t>
      </w:r>
      <w:r>
        <w:rPr>
          <w:rFonts w:ascii="Arial" w:hAnsi="Arial"/>
          <w:sz w:val="24"/>
          <w:szCs w:val="24"/>
        </w:rPr>
        <w:t>30 de junho de 2026.</w:t>
      </w:r>
      <w:r>
        <w:rPr>
          <w:rFonts w:ascii="Arial" w:hAnsi="Arial"/>
          <w:sz w:val="24"/>
          <w:szCs w:val="24"/>
        </w:rPr>
        <w:t xml:space="preserve">  </w:t>
        <w:tab/>
        <w:tab/>
        <w:tab/>
      </w:r>
      <w:r>
        <w:rPr>
          <w:rFonts w:ascii="Arial" w:hAnsi="Arial"/>
          <w:sz w:val="24"/>
          <w:szCs w:val="24"/>
        </w:rPr>
        <w:t xml:space="preserve"> </w:t>
      </w:r>
    </w:p>
    <w:p>
      <w:pPr>
        <w:pStyle w:val="Normal"/>
        <w:spacing w:lineRule="auto" w:line="276"/>
        <w:jc w:val="both"/>
        <w:rPr>
          <w:rFonts w:ascii="Arial" w:hAnsi="Arial"/>
          <w:sz w:val="22"/>
          <w:szCs w:val="22"/>
        </w:rPr>
      </w:pPr>
      <w:r>
        <w:rPr>
          <w:rFonts w:ascii="Arial" w:hAnsi="Arial"/>
          <w:sz w:val="22"/>
          <w:szCs w:val="22"/>
        </w:rPr>
      </w:r>
    </w:p>
    <w:p>
      <w:pPr>
        <w:pStyle w:val="Normal"/>
        <w:spacing w:lineRule="auto" w:line="276"/>
        <w:jc w:val="both"/>
        <w:rPr>
          <w:sz w:val="24"/>
          <w:szCs w:val="24"/>
        </w:rPr>
      </w:pPr>
      <w:r>
        <w:rPr>
          <w:sz w:val="24"/>
          <w:szCs w:val="24"/>
        </w:rPr>
      </w:r>
    </w:p>
    <w:p>
      <w:pPr>
        <w:pStyle w:val="Normal"/>
        <w:spacing w:lineRule="auto" w:line="276"/>
        <w:jc w:val="both"/>
        <w:rPr>
          <w:rFonts w:ascii="Arial" w:hAnsi="Arial"/>
          <w:sz w:val="22"/>
          <w:szCs w:val="22"/>
        </w:rPr>
      </w:pPr>
      <w:r>
        <w:rPr>
          <w:rFonts w:ascii="Arial" w:hAnsi="Arial"/>
          <w:sz w:val="22"/>
          <w:szCs w:val="22"/>
        </w:rPr>
        <w:t>CONDIÇÕES DE ENTREGA E PAGAMENTO</w:t>
      </w:r>
    </w:p>
    <w:p>
      <w:pPr>
        <w:pStyle w:val="Normal"/>
        <w:spacing w:lineRule="auto" w:line="276"/>
        <w:jc w:val="both"/>
        <w:rPr>
          <w:rFonts w:ascii="Arial" w:hAnsi="Arial"/>
          <w:sz w:val="22"/>
          <w:szCs w:val="22"/>
        </w:rPr>
      </w:pPr>
      <w:r>
        <w:rPr>
          <w:rFonts w:ascii="Arial" w:hAnsi="Arial"/>
          <w:sz w:val="22"/>
          <w:szCs w:val="22"/>
        </w:rPr>
      </w:r>
    </w:p>
    <w:p>
      <w:pPr>
        <w:pStyle w:val="Normal"/>
        <w:numPr>
          <w:ilvl w:val="0"/>
          <w:numId w:val="1"/>
        </w:numPr>
        <w:spacing w:lineRule="auto" w:line="276"/>
        <w:jc w:val="both"/>
        <w:rPr>
          <w:rFonts w:ascii="Arial" w:hAnsi="Arial"/>
          <w:sz w:val="22"/>
          <w:szCs w:val="22"/>
        </w:rPr>
      </w:pPr>
      <w:r>
        <w:rPr>
          <w:rFonts w:ascii="Arial" w:hAnsi="Arial"/>
          <w:sz w:val="22"/>
          <w:szCs w:val="22"/>
        </w:rPr>
        <w:t xml:space="preserve">Local de entrega: </w:t>
      </w:r>
      <w:r>
        <w:rPr>
          <w:rFonts w:ascii="Arial" w:hAnsi="Arial"/>
          <w:sz w:val="22"/>
          <w:szCs w:val="22"/>
        </w:rPr>
        <w:t>Secretária Municipal de Obras (Capatazia)</w:t>
      </w:r>
    </w:p>
    <w:p>
      <w:pPr>
        <w:pStyle w:val="Normal"/>
        <w:numPr>
          <w:ilvl w:val="0"/>
          <w:numId w:val="1"/>
        </w:numPr>
        <w:spacing w:lineRule="auto" w:line="276"/>
        <w:jc w:val="both"/>
        <w:rPr>
          <w:rFonts w:ascii="Arial" w:hAnsi="Arial"/>
          <w:sz w:val="22"/>
          <w:szCs w:val="22"/>
        </w:rPr>
      </w:pPr>
      <w:r>
        <w:rPr>
          <w:rFonts w:ascii="Arial" w:hAnsi="Arial"/>
          <w:sz w:val="22"/>
          <w:szCs w:val="22"/>
        </w:rPr>
        <w:t xml:space="preserve">Prazo de entrega: </w:t>
      </w:r>
      <w:r>
        <w:rPr>
          <w:rFonts w:ascii="Arial" w:hAnsi="Arial"/>
          <w:color w:val="000000"/>
          <w:sz w:val="22"/>
          <w:szCs w:val="22"/>
        </w:rPr>
        <w:t>10</w:t>
      </w:r>
      <w:r>
        <w:rPr>
          <w:rFonts w:ascii="Arial" w:hAnsi="Arial"/>
          <w:sz w:val="22"/>
          <w:szCs w:val="22"/>
        </w:rPr>
        <w:t xml:space="preserve"> dias úteis após o recebimento da Autorização de Empenho.</w:t>
      </w:r>
    </w:p>
    <w:p>
      <w:pPr>
        <w:pStyle w:val="Normal"/>
        <w:numPr>
          <w:ilvl w:val="0"/>
          <w:numId w:val="1"/>
        </w:numPr>
        <w:spacing w:lineRule="auto" w:line="276"/>
        <w:jc w:val="both"/>
        <w:rPr>
          <w:rFonts w:ascii="Arial" w:hAnsi="Arial"/>
          <w:sz w:val="22"/>
          <w:szCs w:val="22"/>
        </w:rPr>
      </w:pPr>
      <w:r>
        <w:rPr>
          <w:rFonts w:ascii="Arial" w:hAnsi="Arial"/>
          <w:sz w:val="22"/>
          <w:szCs w:val="22"/>
        </w:rPr>
        <w:t>Prazo de pagamento: até 20 (vinte) dias úteis, contados da finalização da liquidação da despesa.</w:t>
      </w:r>
    </w:p>
    <w:p>
      <w:pPr>
        <w:pStyle w:val="Normal"/>
        <w:numPr>
          <w:ilvl w:val="0"/>
          <w:numId w:val="1"/>
        </w:numPr>
        <w:spacing w:lineRule="auto" w:line="276"/>
        <w:jc w:val="both"/>
        <w:rPr>
          <w:rFonts w:ascii="Arial" w:hAnsi="Arial"/>
          <w:sz w:val="22"/>
          <w:szCs w:val="22"/>
        </w:rPr>
      </w:pPr>
      <w:r>
        <w:rPr>
          <w:rFonts w:ascii="Arial" w:hAnsi="Arial"/>
          <w:sz w:val="22"/>
          <w:szCs w:val="22"/>
        </w:rPr>
        <w:t>Previamente à celebração do contrato, a Administração verificará a existência de sansão que a impeça de contratar, mediante a consulta a cadastros informativos oficiais, em nome da empresa licitante e também seu sócio majoritário.</w:t>
      </w:r>
    </w:p>
    <w:p>
      <w:pPr>
        <w:pStyle w:val="Normal"/>
        <w:numPr>
          <w:ilvl w:val="0"/>
          <w:numId w:val="1"/>
        </w:numPr>
        <w:spacing w:lineRule="auto" w:line="276"/>
        <w:jc w:val="both"/>
        <w:rPr>
          <w:rFonts w:ascii="Arial" w:hAnsi="Arial"/>
          <w:sz w:val="22"/>
          <w:szCs w:val="22"/>
        </w:rPr>
      </w:pPr>
      <w:r>
        <w:rPr>
          <w:rFonts w:ascii="Arial" w:hAnsi="Arial"/>
          <w:sz w:val="22"/>
          <w:szCs w:val="22"/>
        </w:rPr>
        <w:t>Do fornecedor do melhor preço exigido.</w:t>
      </w:r>
    </w:p>
    <w:p>
      <w:pPr>
        <w:pStyle w:val="Normal"/>
        <w:numPr>
          <w:ilvl w:val="0"/>
          <w:numId w:val="1"/>
        </w:numPr>
        <w:spacing w:lineRule="auto" w:line="276"/>
        <w:jc w:val="both"/>
        <w:rPr>
          <w:rFonts w:ascii="Arial" w:hAnsi="Arial"/>
          <w:sz w:val="22"/>
          <w:szCs w:val="22"/>
        </w:rPr>
      </w:pPr>
      <w:r>
        <w:rPr>
          <w:rFonts w:ascii="Arial" w:hAnsi="Arial"/>
          <w:sz w:val="22"/>
          <w:szCs w:val="22"/>
        </w:rPr>
        <w:t>CNPJ</w:t>
      </w:r>
    </w:p>
    <w:p>
      <w:pPr>
        <w:pStyle w:val="Normal"/>
        <w:numPr>
          <w:ilvl w:val="0"/>
          <w:numId w:val="1"/>
        </w:numPr>
        <w:spacing w:lineRule="auto" w:line="276"/>
        <w:jc w:val="both"/>
        <w:rPr>
          <w:rFonts w:ascii="Arial" w:hAnsi="Arial"/>
          <w:sz w:val="22"/>
          <w:szCs w:val="22"/>
        </w:rPr>
      </w:pPr>
      <w:r>
        <w:rPr>
          <w:rFonts w:ascii="Arial" w:hAnsi="Arial"/>
          <w:sz w:val="22"/>
          <w:szCs w:val="22"/>
        </w:rPr>
        <w:t xml:space="preserve">CND </w:t>
      </w:r>
      <w:r>
        <w:rPr>
          <w:rFonts w:ascii="Arial" w:hAnsi="Arial"/>
          <w:sz w:val="22"/>
          <w:szCs w:val="22"/>
        </w:rPr>
        <w:t>Estadual</w:t>
      </w:r>
      <w:r>
        <w:rPr>
          <w:rFonts w:ascii="Arial" w:hAnsi="Arial"/>
          <w:sz w:val="22"/>
          <w:szCs w:val="22"/>
        </w:rPr>
        <w:t xml:space="preserve"> Municipal e Federal</w:t>
      </w:r>
    </w:p>
    <w:p>
      <w:pPr>
        <w:pStyle w:val="Normal"/>
        <w:numPr>
          <w:ilvl w:val="0"/>
          <w:numId w:val="1"/>
        </w:numPr>
        <w:spacing w:lineRule="auto" w:line="276"/>
        <w:jc w:val="both"/>
        <w:rPr>
          <w:rFonts w:ascii="Arial" w:hAnsi="Arial"/>
          <w:sz w:val="22"/>
          <w:szCs w:val="22"/>
        </w:rPr>
      </w:pPr>
      <w:r>
        <w:rPr>
          <w:rFonts w:ascii="Arial" w:hAnsi="Arial"/>
          <w:sz w:val="22"/>
          <w:szCs w:val="22"/>
        </w:rPr>
        <w:t>CNDT</w:t>
      </w:r>
    </w:p>
    <w:p>
      <w:pPr>
        <w:pStyle w:val="Normal"/>
        <w:numPr>
          <w:ilvl w:val="0"/>
          <w:numId w:val="1"/>
        </w:numPr>
        <w:spacing w:lineRule="auto" w:line="276"/>
        <w:jc w:val="both"/>
        <w:rPr>
          <w:rFonts w:ascii="Arial" w:hAnsi="Arial"/>
          <w:sz w:val="22"/>
          <w:szCs w:val="22"/>
        </w:rPr>
      </w:pPr>
      <w:r>
        <w:rPr>
          <w:rFonts w:ascii="Arial" w:hAnsi="Arial"/>
          <w:sz w:val="22"/>
          <w:szCs w:val="22"/>
        </w:rPr>
        <w:t>FGTS</w:t>
      </w:r>
    </w:p>
    <w:p>
      <w:pPr>
        <w:pStyle w:val="Normal"/>
        <w:numPr>
          <w:ilvl w:val="0"/>
          <w:numId w:val="0"/>
        </w:numPr>
        <w:spacing w:lineRule="auto" w:line="276"/>
        <w:ind w:left="720" w:hanging="0"/>
        <w:jc w:val="both"/>
        <w:rPr>
          <w:rFonts w:ascii="Arial" w:hAnsi="Arial"/>
          <w:sz w:val="22"/>
          <w:szCs w:val="22"/>
        </w:rPr>
      </w:pPr>
      <w:r>
        <w:rPr>
          <w:rFonts w:ascii="Arial" w:hAnsi="Arial"/>
          <w:sz w:val="22"/>
          <w:szCs w:val="22"/>
        </w:rPr>
      </w:r>
    </w:p>
    <w:p>
      <w:pPr>
        <w:pStyle w:val="Normal"/>
        <w:spacing w:lineRule="auto" w:line="276"/>
        <w:jc w:val="both"/>
        <w:rPr>
          <w:rFonts w:ascii="Arial" w:hAnsi="Arial"/>
          <w:sz w:val="24"/>
          <w:szCs w:val="24"/>
        </w:rPr>
      </w:pPr>
      <w:r>
        <w:rPr>
          <w:rFonts w:ascii="Arial" w:hAnsi="Arial"/>
          <w:sz w:val="24"/>
          <w:szCs w:val="24"/>
        </w:rPr>
      </w:r>
    </w:p>
    <w:p>
      <w:pPr>
        <w:pStyle w:val="Normal"/>
        <w:spacing w:lineRule="auto" w:line="276"/>
        <w:jc w:val="both"/>
        <w:rPr>
          <w:rFonts w:ascii="Arial" w:hAnsi="Arial"/>
          <w:sz w:val="24"/>
          <w:szCs w:val="24"/>
        </w:rPr>
      </w:pPr>
      <w:r>
        <w:rPr>
          <w:rFonts w:ascii="Arial" w:hAnsi="Arial"/>
          <w:sz w:val="24"/>
          <w:szCs w:val="24"/>
        </w:rPr>
      </w:r>
    </w:p>
    <w:p>
      <w:pPr>
        <w:pStyle w:val="Normal"/>
        <w:spacing w:lineRule="auto" w:line="276"/>
        <w:jc w:val="center"/>
        <w:rPr>
          <w:rFonts w:ascii="Arial" w:hAnsi="Arial"/>
          <w:b/>
          <w:b/>
          <w:bCs/>
          <w:sz w:val="22"/>
          <w:szCs w:val="22"/>
        </w:rPr>
      </w:pPr>
      <w:r>
        <w:rPr>
          <w:rFonts w:ascii="Arial" w:hAnsi="Arial"/>
          <w:b/>
          <w:bCs/>
          <w:sz w:val="22"/>
          <w:szCs w:val="22"/>
        </w:rPr>
        <w:t>ANEXO I</w:t>
      </w:r>
    </w:p>
    <w:p>
      <w:pPr>
        <w:pStyle w:val="Normal"/>
        <w:spacing w:lineRule="auto" w:line="276"/>
        <w:jc w:val="center"/>
        <w:rPr>
          <w:rFonts w:ascii="Arial" w:hAnsi="Arial"/>
          <w:b/>
          <w:b/>
          <w:bCs/>
          <w:sz w:val="22"/>
          <w:szCs w:val="22"/>
        </w:rPr>
      </w:pPr>
      <w:r>
        <w:rPr>
          <w:rFonts w:ascii="Arial" w:hAnsi="Arial"/>
          <w:b/>
          <w:bCs/>
          <w:sz w:val="22"/>
          <w:szCs w:val="22"/>
        </w:rPr>
        <w:t>IDENTIFICAÇÃO DA EMPRESA</w:t>
      </w:r>
    </w:p>
    <w:p>
      <w:pPr>
        <w:pStyle w:val="Normal"/>
        <w:spacing w:lineRule="auto" w:line="276"/>
        <w:jc w:val="center"/>
        <w:rPr>
          <w:rFonts w:ascii="Arial" w:hAnsi="Arial"/>
          <w:b/>
          <w:b/>
          <w:bCs/>
          <w:sz w:val="22"/>
          <w:szCs w:val="22"/>
        </w:rPr>
      </w:pPr>
      <w:r>
        <w:rPr>
          <w:rFonts w:ascii="Arial" w:hAnsi="Arial"/>
          <w:b/>
          <w:bCs/>
          <w:sz w:val="22"/>
          <w:szCs w:val="22"/>
        </w:rPr>
      </w:r>
    </w:p>
    <w:p>
      <w:pPr>
        <w:pStyle w:val="Normal"/>
        <w:spacing w:lineRule="auto" w:line="276"/>
        <w:jc w:val="both"/>
        <w:rPr>
          <w:rFonts w:ascii="Arial" w:hAnsi="Arial"/>
          <w:b w:val="false"/>
          <w:b w:val="false"/>
          <w:bCs w:val="false"/>
          <w:sz w:val="22"/>
          <w:szCs w:val="22"/>
        </w:rPr>
      </w:pPr>
      <w:r>
        <w:rPr>
          <w:rFonts w:ascii="Arial" w:hAnsi="Arial"/>
          <w:b w:val="false"/>
          <w:bCs w:val="false"/>
          <w:sz w:val="22"/>
          <w:szCs w:val="22"/>
        </w:rPr>
        <w:t>RAZÃO SOCIAL:</w:t>
      </w:r>
    </w:p>
    <w:p>
      <w:pPr>
        <w:pStyle w:val="Normal"/>
        <w:spacing w:lineRule="auto" w:line="276"/>
        <w:jc w:val="both"/>
        <w:rPr>
          <w:rFonts w:ascii="Arial" w:hAnsi="Arial"/>
          <w:b w:val="false"/>
          <w:b w:val="false"/>
          <w:bCs w:val="false"/>
          <w:sz w:val="22"/>
          <w:szCs w:val="22"/>
        </w:rPr>
      </w:pPr>
      <w:r>
        <w:rPr>
          <w:rFonts w:ascii="Arial" w:hAnsi="Arial"/>
          <w:b w:val="false"/>
          <w:bCs w:val="false"/>
          <w:sz w:val="22"/>
          <w:szCs w:val="22"/>
        </w:rPr>
        <w:t>NOME FANTASIA:</w:t>
      </w:r>
    </w:p>
    <w:p>
      <w:pPr>
        <w:pStyle w:val="Normal"/>
        <w:spacing w:lineRule="auto" w:line="276"/>
        <w:jc w:val="both"/>
        <w:rPr>
          <w:rFonts w:ascii="Arial" w:hAnsi="Arial"/>
          <w:b w:val="false"/>
          <w:b w:val="false"/>
          <w:bCs w:val="false"/>
          <w:sz w:val="22"/>
          <w:szCs w:val="22"/>
        </w:rPr>
      </w:pPr>
      <w:r>
        <w:rPr>
          <w:rFonts w:ascii="Arial" w:hAnsi="Arial"/>
          <w:b w:val="false"/>
          <w:bCs w:val="false"/>
          <w:sz w:val="22"/>
          <w:szCs w:val="22"/>
        </w:rPr>
        <w:t>CNPJ:</w:t>
      </w:r>
    </w:p>
    <w:p>
      <w:pPr>
        <w:pStyle w:val="Normal"/>
        <w:spacing w:lineRule="auto" w:line="276"/>
        <w:jc w:val="both"/>
        <w:rPr>
          <w:rFonts w:ascii="Arial" w:hAnsi="Arial"/>
          <w:b w:val="false"/>
          <w:b w:val="false"/>
          <w:bCs w:val="false"/>
          <w:sz w:val="22"/>
          <w:szCs w:val="22"/>
        </w:rPr>
      </w:pPr>
      <w:r>
        <w:rPr>
          <w:rFonts w:ascii="Arial" w:hAnsi="Arial"/>
          <w:b w:val="false"/>
          <w:bCs w:val="false"/>
          <w:sz w:val="22"/>
          <w:szCs w:val="22"/>
        </w:rPr>
        <w:t>ENDEREÇO:</w:t>
      </w:r>
    </w:p>
    <w:p>
      <w:pPr>
        <w:pStyle w:val="Normal"/>
        <w:spacing w:lineRule="auto" w:line="276"/>
        <w:jc w:val="both"/>
        <w:rPr>
          <w:rFonts w:ascii="Arial" w:hAnsi="Arial"/>
          <w:b w:val="false"/>
          <w:b w:val="false"/>
          <w:bCs w:val="false"/>
          <w:sz w:val="22"/>
          <w:szCs w:val="22"/>
        </w:rPr>
      </w:pPr>
      <w:r>
        <w:rPr>
          <w:rFonts w:ascii="Arial" w:hAnsi="Arial"/>
          <w:b w:val="false"/>
          <w:bCs w:val="false"/>
          <w:sz w:val="22"/>
          <w:szCs w:val="22"/>
        </w:rPr>
        <w:t>E-MAIL:</w:t>
      </w:r>
    </w:p>
    <w:p>
      <w:pPr>
        <w:pStyle w:val="Normal"/>
        <w:spacing w:lineRule="auto" w:line="276"/>
        <w:jc w:val="both"/>
        <w:rPr>
          <w:rFonts w:ascii="Arial" w:hAnsi="Arial"/>
          <w:b w:val="false"/>
          <w:b w:val="false"/>
          <w:bCs w:val="false"/>
          <w:sz w:val="22"/>
          <w:szCs w:val="22"/>
        </w:rPr>
      </w:pPr>
      <w:r>
        <w:rPr>
          <w:rFonts w:ascii="Arial" w:hAnsi="Arial"/>
          <w:b w:val="false"/>
          <w:bCs w:val="false"/>
          <w:sz w:val="22"/>
          <w:szCs w:val="22"/>
        </w:rPr>
        <w:t>TELEFONE:</w:t>
      </w:r>
    </w:p>
    <w:p>
      <w:pPr>
        <w:pStyle w:val="Normal"/>
        <w:spacing w:lineRule="auto" w:line="276"/>
        <w:jc w:val="both"/>
        <w:rPr>
          <w:rFonts w:ascii="Arial" w:hAnsi="Arial"/>
          <w:b w:val="false"/>
          <w:b w:val="false"/>
          <w:bCs w:val="false"/>
          <w:sz w:val="22"/>
          <w:szCs w:val="22"/>
        </w:rPr>
      </w:pPr>
      <w:r>
        <w:rPr>
          <w:rFonts w:ascii="Arial" w:hAnsi="Arial"/>
          <w:b w:val="false"/>
          <w:bCs w:val="false"/>
          <w:sz w:val="22"/>
          <w:szCs w:val="22"/>
        </w:rPr>
        <w:t>REPRESENTANTE LEGAL:</w:t>
      </w:r>
    </w:p>
    <w:p>
      <w:pPr>
        <w:pStyle w:val="Normal"/>
        <w:spacing w:lineRule="auto" w:line="276"/>
        <w:jc w:val="both"/>
        <w:rPr>
          <w:rFonts w:ascii="Arial" w:hAnsi="Arial"/>
          <w:b w:val="false"/>
          <w:b w:val="false"/>
          <w:bCs w:val="false"/>
          <w:sz w:val="22"/>
          <w:szCs w:val="22"/>
        </w:rPr>
      </w:pPr>
      <w:r>
        <w:rPr>
          <w:rFonts w:ascii="Arial" w:hAnsi="Arial"/>
          <w:b w:val="false"/>
          <w:bCs w:val="false"/>
          <w:sz w:val="22"/>
          <w:szCs w:val="22"/>
        </w:rPr>
        <w:t>CPF:</w:t>
      </w:r>
    </w:p>
    <w:p>
      <w:pPr>
        <w:pStyle w:val="Normal"/>
        <w:spacing w:lineRule="auto" w:line="276"/>
        <w:jc w:val="both"/>
        <w:rPr>
          <w:rFonts w:ascii="Arial" w:hAnsi="Arial"/>
          <w:b w:val="false"/>
          <w:b w:val="false"/>
          <w:bCs w:val="false"/>
          <w:sz w:val="22"/>
          <w:szCs w:val="22"/>
        </w:rPr>
      </w:pPr>
      <w:r>
        <w:rPr>
          <w:rFonts w:ascii="Arial" w:hAnsi="Arial"/>
          <w:b w:val="false"/>
          <w:bCs w:val="false"/>
          <w:sz w:val="22"/>
          <w:szCs w:val="22"/>
        </w:rPr>
        <w:t>RG:</w:t>
      </w:r>
    </w:p>
    <w:p>
      <w:pPr>
        <w:pStyle w:val="Normal"/>
        <w:spacing w:lineRule="auto" w:line="276"/>
        <w:jc w:val="center"/>
        <w:rPr>
          <w:rFonts w:ascii="Arial" w:hAnsi="Arial"/>
          <w:sz w:val="22"/>
          <w:szCs w:val="22"/>
        </w:rPr>
      </w:pPr>
      <w:r>
        <w:rPr>
          <w:rFonts w:ascii="Arial" w:hAnsi="Arial"/>
          <w:b/>
          <w:bCs/>
          <w:sz w:val="22"/>
          <w:szCs w:val="22"/>
        </w:rPr>
        <w:t>Anexo I</w:t>
      </w:r>
    </w:p>
    <w:p>
      <w:pPr>
        <w:pStyle w:val="Normal"/>
        <w:spacing w:lineRule="auto" w:line="276"/>
        <w:jc w:val="center"/>
        <w:rPr>
          <w:rFonts w:ascii="Arial" w:hAnsi="Arial"/>
          <w:b/>
          <w:b/>
          <w:bCs/>
          <w:sz w:val="22"/>
          <w:szCs w:val="22"/>
        </w:rPr>
      </w:pPr>
      <w:r>
        <w:rPr>
          <w:rFonts w:ascii="Arial" w:hAnsi="Arial"/>
          <w:b/>
          <w:bCs/>
          <w:sz w:val="22"/>
          <w:szCs w:val="22"/>
        </w:rPr>
        <w:t>Modelo de Orçamento</w:t>
      </w:r>
    </w:p>
    <w:p>
      <w:pPr>
        <w:pStyle w:val="Normal"/>
        <w:spacing w:lineRule="auto" w:line="276"/>
        <w:jc w:val="center"/>
        <w:rPr>
          <w:rFonts w:ascii="Arial" w:hAnsi="Arial"/>
          <w:sz w:val="22"/>
          <w:szCs w:val="22"/>
        </w:rPr>
      </w:pPr>
      <w:r>
        <w:rPr>
          <w:rFonts w:ascii="Arial" w:hAnsi="Arial"/>
          <w:sz w:val="22"/>
          <w:szCs w:val="22"/>
        </w:rPr>
      </w:r>
    </w:p>
    <w:tbl>
      <w:tblPr>
        <w:tblW w:w="10110" w:type="dxa"/>
        <w:jc w:val="left"/>
        <w:tblInd w:w="-418" w:type="dxa"/>
        <w:tblCellMar>
          <w:top w:w="55" w:type="dxa"/>
          <w:left w:w="55" w:type="dxa"/>
          <w:bottom w:w="55" w:type="dxa"/>
          <w:right w:w="55" w:type="dxa"/>
        </w:tblCellMar>
      </w:tblPr>
      <w:tblGrid>
        <w:gridCol w:w="855"/>
        <w:gridCol w:w="3435"/>
        <w:gridCol w:w="1148"/>
        <w:gridCol w:w="1147"/>
        <w:gridCol w:w="1147"/>
        <w:gridCol w:w="1207"/>
        <w:gridCol w:w="1171"/>
      </w:tblGrid>
      <w:tr>
        <w:trPr/>
        <w:tc>
          <w:tcPr>
            <w:tcW w:w="855" w:type="dxa"/>
            <w:tcBorders>
              <w:top w:val="single" w:sz="2" w:space="0" w:color="000000"/>
              <w:left w:val="single" w:sz="2" w:space="0" w:color="000000"/>
              <w:bottom w:val="single" w:sz="2" w:space="0" w:color="000000"/>
            </w:tcBorders>
          </w:tcPr>
          <w:p>
            <w:pPr>
              <w:pStyle w:val="Contedodatabela"/>
              <w:jc w:val="center"/>
              <w:rPr>
                <w:rFonts w:ascii="Arial" w:hAnsi="Arial"/>
                <w:b/>
                <w:b/>
                <w:bCs/>
                <w:sz w:val="22"/>
                <w:szCs w:val="22"/>
              </w:rPr>
            </w:pPr>
            <w:r>
              <w:rPr>
                <w:rFonts w:ascii="Arial" w:hAnsi="Arial"/>
                <w:b/>
                <w:bCs/>
                <w:sz w:val="22"/>
                <w:szCs w:val="22"/>
              </w:rPr>
              <w:t>Item</w:t>
            </w:r>
          </w:p>
        </w:tc>
        <w:tc>
          <w:tcPr>
            <w:tcW w:w="3435" w:type="dxa"/>
            <w:tcBorders>
              <w:top w:val="single" w:sz="2" w:space="0" w:color="000000"/>
              <w:left w:val="single" w:sz="2" w:space="0" w:color="000000"/>
              <w:bottom w:val="single" w:sz="2" w:space="0" w:color="000000"/>
            </w:tcBorders>
          </w:tcPr>
          <w:p>
            <w:pPr>
              <w:pStyle w:val="Contedodatabela"/>
              <w:jc w:val="center"/>
              <w:rPr>
                <w:rFonts w:ascii="Arial" w:hAnsi="Arial"/>
                <w:b/>
                <w:b/>
                <w:bCs/>
                <w:sz w:val="22"/>
                <w:szCs w:val="22"/>
              </w:rPr>
            </w:pPr>
            <w:r>
              <w:rPr>
                <w:rFonts w:ascii="Arial" w:hAnsi="Arial"/>
                <w:b/>
                <w:bCs/>
                <w:sz w:val="22"/>
                <w:szCs w:val="22"/>
              </w:rPr>
              <w:t>Descrição</w:t>
            </w:r>
          </w:p>
        </w:tc>
        <w:tc>
          <w:tcPr>
            <w:tcW w:w="1148" w:type="dxa"/>
            <w:tcBorders>
              <w:top w:val="single" w:sz="2" w:space="0" w:color="000000"/>
              <w:left w:val="single" w:sz="2" w:space="0" w:color="000000"/>
              <w:bottom w:val="single" w:sz="2" w:space="0" w:color="000000"/>
            </w:tcBorders>
          </w:tcPr>
          <w:p>
            <w:pPr>
              <w:pStyle w:val="Contedodatabela"/>
              <w:jc w:val="center"/>
              <w:rPr>
                <w:rFonts w:ascii="Arial" w:hAnsi="Arial"/>
                <w:b/>
                <w:b/>
                <w:bCs/>
                <w:sz w:val="22"/>
                <w:szCs w:val="22"/>
              </w:rPr>
            </w:pPr>
            <w:r>
              <w:rPr>
                <w:rFonts w:ascii="Arial" w:hAnsi="Arial"/>
                <w:b/>
                <w:bCs/>
                <w:sz w:val="22"/>
                <w:szCs w:val="22"/>
              </w:rPr>
              <w:t>Quantidade</w:t>
            </w:r>
          </w:p>
        </w:tc>
        <w:tc>
          <w:tcPr>
            <w:tcW w:w="1147" w:type="dxa"/>
            <w:tcBorders>
              <w:top w:val="single" w:sz="2" w:space="0" w:color="000000"/>
              <w:left w:val="single" w:sz="2" w:space="0" w:color="000000"/>
              <w:bottom w:val="single" w:sz="2" w:space="0" w:color="000000"/>
            </w:tcBorders>
          </w:tcPr>
          <w:p>
            <w:pPr>
              <w:pStyle w:val="Contedodatabela"/>
              <w:jc w:val="center"/>
              <w:rPr>
                <w:rFonts w:ascii="Arial" w:hAnsi="Arial"/>
                <w:b/>
                <w:b/>
                <w:bCs/>
                <w:sz w:val="22"/>
                <w:szCs w:val="22"/>
              </w:rPr>
            </w:pPr>
            <w:r>
              <w:rPr>
                <w:rFonts w:ascii="Arial" w:hAnsi="Arial"/>
                <w:b/>
                <w:bCs/>
                <w:sz w:val="22"/>
                <w:szCs w:val="22"/>
              </w:rPr>
              <w:t>Unidade</w:t>
            </w:r>
          </w:p>
        </w:tc>
        <w:tc>
          <w:tcPr>
            <w:tcW w:w="1147" w:type="dxa"/>
            <w:tcBorders>
              <w:top w:val="single" w:sz="2" w:space="0" w:color="000000"/>
              <w:left w:val="single" w:sz="2" w:space="0" w:color="000000"/>
              <w:bottom w:val="single" w:sz="2" w:space="0" w:color="000000"/>
            </w:tcBorders>
          </w:tcPr>
          <w:p>
            <w:pPr>
              <w:pStyle w:val="Contedodatabela"/>
              <w:jc w:val="center"/>
              <w:rPr>
                <w:rFonts w:ascii="Arial" w:hAnsi="Arial"/>
                <w:b/>
                <w:b/>
                <w:bCs/>
                <w:sz w:val="22"/>
                <w:szCs w:val="22"/>
              </w:rPr>
            </w:pPr>
            <w:r>
              <w:rPr>
                <w:rFonts w:ascii="Arial" w:hAnsi="Arial"/>
                <w:b/>
                <w:bCs/>
                <w:sz w:val="22"/>
                <w:szCs w:val="22"/>
              </w:rPr>
              <w:t>Marca</w:t>
            </w:r>
          </w:p>
        </w:tc>
        <w:tc>
          <w:tcPr>
            <w:tcW w:w="1207" w:type="dxa"/>
            <w:tcBorders>
              <w:top w:val="single" w:sz="2" w:space="0" w:color="000000"/>
              <w:left w:val="single" w:sz="2" w:space="0" w:color="000000"/>
              <w:bottom w:val="single" w:sz="2" w:space="0" w:color="000000"/>
            </w:tcBorders>
          </w:tcPr>
          <w:p>
            <w:pPr>
              <w:pStyle w:val="Contedodatabela"/>
              <w:jc w:val="center"/>
              <w:rPr>
                <w:rFonts w:ascii="Arial" w:hAnsi="Arial"/>
                <w:b/>
                <w:b/>
                <w:bCs/>
                <w:sz w:val="22"/>
                <w:szCs w:val="22"/>
              </w:rPr>
            </w:pPr>
            <w:r>
              <w:rPr>
                <w:rFonts w:ascii="Arial" w:hAnsi="Arial"/>
                <w:b/>
                <w:bCs/>
                <w:sz w:val="22"/>
                <w:szCs w:val="22"/>
              </w:rPr>
              <w:t>Unitário</w:t>
            </w:r>
          </w:p>
        </w:tc>
        <w:tc>
          <w:tcPr>
            <w:tcW w:w="1171" w:type="dxa"/>
            <w:tcBorders>
              <w:top w:val="single" w:sz="2" w:space="0" w:color="000000"/>
              <w:left w:val="single" w:sz="2" w:space="0" w:color="000000"/>
              <w:bottom w:val="single" w:sz="2" w:space="0" w:color="000000"/>
              <w:right w:val="single" w:sz="2" w:space="0" w:color="000000"/>
            </w:tcBorders>
          </w:tcPr>
          <w:p>
            <w:pPr>
              <w:pStyle w:val="Contedodatabela"/>
              <w:jc w:val="center"/>
              <w:rPr>
                <w:rFonts w:ascii="Arial" w:hAnsi="Arial"/>
                <w:b/>
                <w:b/>
                <w:bCs/>
                <w:sz w:val="22"/>
                <w:szCs w:val="22"/>
              </w:rPr>
            </w:pPr>
            <w:r>
              <w:rPr>
                <w:rFonts w:ascii="Arial" w:hAnsi="Arial"/>
                <w:b/>
                <w:bCs/>
                <w:sz w:val="22"/>
                <w:szCs w:val="22"/>
              </w:rPr>
              <w:t>Total</w:t>
            </w:r>
          </w:p>
        </w:tc>
      </w:tr>
      <w:tr>
        <w:trPr/>
        <w:tc>
          <w:tcPr>
            <w:tcW w:w="855"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1</w:t>
            </w:r>
          </w:p>
        </w:tc>
        <w:tc>
          <w:tcPr>
            <w:tcW w:w="3435" w:type="dxa"/>
            <w:tcBorders>
              <w:left w:val="single" w:sz="2" w:space="0" w:color="000000"/>
              <w:bottom w:val="single" w:sz="2" w:space="0" w:color="000000"/>
            </w:tcBorders>
          </w:tcPr>
          <w:p>
            <w:pPr>
              <w:pStyle w:val="Contedodatabela"/>
              <w:jc w:val="both"/>
              <w:rPr>
                <w:rFonts w:ascii="Arial" w:hAnsi="Arial"/>
                <w:sz w:val="22"/>
                <w:szCs w:val="22"/>
              </w:rPr>
            </w:pPr>
            <w:r>
              <w:rPr>
                <w:rFonts w:ascii="Arial" w:hAnsi="Arial"/>
                <w:sz w:val="22"/>
                <w:szCs w:val="22"/>
              </w:rPr>
              <w:t>Protetor auricular, tipo concha, com haste regulável, com almofadas de espuma de poliuretano, revestidas com lâmina de PVC e conchas em polipropileno.</w:t>
            </w:r>
          </w:p>
        </w:tc>
        <w:tc>
          <w:tcPr>
            <w:tcW w:w="1148"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10,0</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Und</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r>
          </w:p>
        </w:tc>
        <w:tc>
          <w:tcPr>
            <w:tcW w:w="1207" w:type="dxa"/>
            <w:tcBorders>
              <w:left w:val="single" w:sz="2" w:space="0" w:color="000000"/>
              <w:bottom w:val="single" w:sz="2" w:space="0" w:color="000000"/>
            </w:tcBorders>
          </w:tcPr>
          <w:p>
            <w:pPr>
              <w:pStyle w:val="Contedodatabela"/>
              <w:jc w:val="right"/>
              <w:rPr>
                <w:rFonts w:ascii="Arial" w:hAnsi="Arial"/>
                <w:sz w:val="22"/>
                <w:szCs w:val="22"/>
              </w:rPr>
            </w:pPr>
            <w:r>
              <w:rPr>
                <w:rFonts w:ascii="Arial" w:hAnsi="Arial"/>
                <w:sz w:val="22"/>
                <w:szCs w:val="22"/>
              </w:rPr>
            </w:r>
          </w:p>
        </w:tc>
        <w:tc>
          <w:tcPr>
            <w:tcW w:w="1171" w:type="dxa"/>
            <w:tcBorders>
              <w:left w:val="single" w:sz="2" w:space="0" w:color="000000"/>
              <w:bottom w:val="single" w:sz="2" w:space="0" w:color="000000"/>
              <w:right w:val="single" w:sz="2" w:space="0" w:color="000000"/>
            </w:tcBorders>
          </w:tcPr>
          <w:p>
            <w:pPr>
              <w:pStyle w:val="Contedodatabela"/>
              <w:jc w:val="right"/>
              <w:rPr>
                <w:rFonts w:ascii="Arial" w:hAnsi="Arial"/>
                <w:sz w:val="22"/>
                <w:szCs w:val="22"/>
              </w:rPr>
            </w:pPr>
            <w:r>
              <w:rPr>
                <w:rFonts w:ascii="Arial" w:hAnsi="Arial"/>
                <w:sz w:val="22"/>
                <w:szCs w:val="22"/>
              </w:rPr>
            </w:r>
          </w:p>
        </w:tc>
      </w:tr>
      <w:tr>
        <w:trPr/>
        <w:tc>
          <w:tcPr>
            <w:tcW w:w="855"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2</w:t>
            </w:r>
          </w:p>
        </w:tc>
        <w:tc>
          <w:tcPr>
            <w:tcW w:w="3435" w:type="dxa"/>
            <w:tcBorders>
              <w:left w:val="single" w:sz="2" w:space="0" w:color="000000"/>
              <w:bottom w:val="single" w:sz="2" w:space="0" w:color="000000"/>
            </w:tcBorders>
          </w:tcPr>
          <w:p>
            <w:pPr>
              <w:pStyle w:val="Contedodatabela"/>
              <w:jc w:val="both"/>
              <w:rPr>
                <w:rFonts w:ascii="Arial" w:hAnsi="Arial"/>
                <w:sz w:val="22"/>
                <w:szCs w:val="22"/>
              </w:rPr>
            </w:pPr>
            <w:r>
              <w:rPr>
                <w:rFonts w:ascii="Arial" w:hAnsi="Arial"/>
                <w:sz w:val="22"/>
                <w:szCs w:val="22"/>
              </w:rPr>
              <w:t>Protetor Auricular, tipo Plug, com três flanges, composto de silicone, com cordão, para proteção do sistema auditivo do usuário contra níveis de pressão sonora superiores ao estabelecido na NR 15. Com caixinha protetora.</w:t>
            </w:r>
          </w:p>
        </w:tc>
        <w:tc>
          <w:tcPr>
            <w:tcW w:w="1148"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40,0</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Und</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r>
          </w:p>
        </w:tc>
        <w:tc>
          <w:tcPr>
            <w:tcW w:w="1207" w:type="dxa"/>
            <w:tcBorders>
              <w:left w:val="single" w:sz="2" w:space="0" w:color="000000"/>
              <w:bottom w:val="single" w:sz="2" w:space="0" w:color="000000"/>
            </w:tcBorders>
          </w:tcPr>
          <w:p>
            <w:pPr>
              <w:pStyle w:val="Contedodatabela"/>
              <w:jc w:val="right"/>
              <w:rPr>
                <w:rFonts w:ascii="Arial" w:hAnsi="Arial"/>
                <w:sz w:val="22"/>
                <w:szCs w:val="22"/>
              </w:rPr>
            </w:pPr>
            <w:r>
              <w:rPr>
                <w:rFonts w:ascii="Arial" w:hAnsi="Arial"/>
                <w:sz w:val="22"/>
                <w:szCs w:val="22"/>
              </w:rPr>
            </w:r>
          </w:p>
        </w:tc>
        <w:tc>
          <w:tcPr>
            <w:tcW w:w="1171" w:type="dxa"/>
            <w:tcBorders>
              <w:left w:val="single" w:sz="2" w:space="0" w:color="000000"/>
              <w:bottom w:val="single" w:sz="2" w:space="0" w:color="000000"/>
              <w:right w:val="single" w:sz="2" w:space="0" w:color="000000"/>
            </w:tcBorders>
          </w:tcPr>
          <w:p>
            <w:pPr>
              <w:pStyle w:val="Contedodatabela"/>
              <w:jc w:val="right"/>
              <w:rPr>
                <w:rFonts w:ascii="Arial" w:hAnsi="Arial"/>
                <w:sz w:val="22"/>
                <w:szCs w:val="22"/>
              </w:rPr>
            </w:pPr>
            <w:r>
              <w:rPr>
                <w:rFonts w:ascii="Arial" w:hAnsi="Arial"/>
                <w:sz w:val="22"/>
                <w:szCs w:val="22"/>
              </w:rPr>
            </w:r>
          </w:p>
        </w:tc>
      </w:tr>
      <w:tr>
        <w:trPr/>
        <w:tc>
          <w:tcPr>
            <w:tcW w:w="855"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3</w:t>
            </w:r>
          </w:p>
        </w:tc>
        <w:tc>
          <w:tcPr>
            <w:tcW w:w="3435" w:type="dxa"/>
            <w:tcBorders>
              <w:left w:val="single" w:sz="2" w:space="0" w:color="000000"/>
              <w:bottom w:val="single" w:sz="2" w:space="0" w:color="000000"/>
            </w:tcBorders>
          </w:tcPr>
          <w:p>
            <w:pPr>
              <w:pStyle w:val="Contedodatabela"/>
              <w:jc w:val="both"/>
              <w:rPr>
                <w:rFonts w:ascii="Arial" w:hAnsi="Arial"/>
                <w:sz w:val="22"/>
                <w:szCs w:val="22"/>
              </w:rPr>
            </w:pPr>
            <w:r>
              <w:rPr>
                <w:rFonts w:ascii="Arial" w:hAnsi="Arial"/>
                <w:sz w:val="22"/>
                <w:szCs w:val="22"/>
              </w:rPr>
              <w:t>Pares de luva de Segurança PU Preta, palma antiaderente, Boa resistência ao desgaste, tracionamento, abrasão e rasgamento. Tamanho G.</w:t>
            </w:r>
          </w:p>
        </w:tc>
        <w:tc>
          <w:tcPr>
            <w:tcW w:w="1148"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250,0</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Und</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r>
          </w:p>
        </w:tc>
        <w:tc>
          <w:tcPr>
            <w:tcW w:w="1207" w:type="dxa"/>
            <w:tcBorders>
              <w:left w:val="single" w:sz="2" w:space="0" w:color="000000"/>
              <w:bottom w:val="single" w:sz="2" w:space="0" w:color="000000"/>
            </w:tcBorders>
          </w:tcPr>
          <w:p>
            <w:pPr>
              <w:pStyle w:val="Contedodatabela"/>
              <w:jc w:val="right"/>
              <w:rPr>
                <w:rFonts w:ascii="Arial" w:hAnsi="Arial"/>
                <w:sz w:val="22"/>
                <w:szCs w:val="22"/>
              </w:rPr>
            </w:pPr>
            <w:r>
              <w:rPr>
                <w:rFonts w:ascii="Arial" w:hAnsi="Arial"/>
                <w:sz w:val="22"/>
                <w:szCs w:val="22"/>
              </w:rPr>
            </w:r>
          </w:p>
        </w:tc>
        <w:tc>
          <w:tcPr>
            <w:tcW w:w="1171" w:type="dxa"/>
            <w:tcBorders>
              <w:left w:val="single" w:sz="2" w:space="0" w:color="000000"/>
              <w:bottom w:val="single" w:sz="2" w:space="0" w:color="000000"/>
              <w:right w:val="single" w:sz="2" w:space="0" w:color="000000"/>
            </w:tcBorders>
          </w:tcPr>
          <w:p>
            <w:pPr>
              <w:pStyle w:val="Contedodatabela"/>
              <w:jc w:val="right"/>
              <w:rPr>
                <w:rFonts w:ascii="Arial" w:hAnsi="Arial"/>
                <w:sz w:val="22"/>
                <w:szCs w:val="22"/>
              </w:rPr>
            </w:pPr>
            <w:r>
              <w:rPr>
                <w:rFonts w:ascii="Arial" w:hAnsi="Arial"/>
                <w:sz w:val="22"/>
                <w:szCs w:val="22"/>
              </w:rPr>
            </w:r>
          </w:p>
        </w:tc>
      </w:tr>
      <w:tr>
        <w:trPr/>
        <w:tc>
          <w:tcPr>
            <w:tcW w:w="855"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4</w:t>
            </w:r>
          </w:p>
        </w:tc>
        <w:tc>
          <w:tcPr>
            <w:tcW w:w="3435" w:type="dxa"/>
            <w:tcBorders>
              <w:left w:val="single" w:sz="2" w:space="0" w:color="000000"/>
              <w:bottom w:val="single" w:sz="2" w:space="0" w:color="000000"/>
            </w:tcBorders>
          </w:tcPr>
          <w:p>
            <w:pPr>
              <w:pStyle w:val="Contedodatabela"/>
              <w:jc w:val="both"/>
              <w:rPr>
                <w:rFonts w:ascii="Arial" w:hAnsi="Arial"/>
                <w:sz w:val="22"/>
                <w:szCs w:val="22"/>
              </w:rPr>
            </w:pPr>
            <w:r>
              <w:rPr>
                <w:rFonts w:ascii="Arial" w:hAnsi="Arial"/>
                <w:sz w:val="22"/>
                <w:szCs w:val="22"/>
              </w:rPr>
              <w:t>Pares de luvas nitrílicas, proteção química, tamanho G, com 40 cm.</w:t>
            </w:r>
          </w:p>
        </w:tc>
        <w:tc>
          <w:tcPr>
            <w:tcW w:w="1148"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30,0</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Und</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r>
          </w:p>
        </w:tc>
        <w:tc>
          <w:tcPr>
            <w:tcW w:w="1207" w:type="dxa"/>
            <w:tcBorders>
              <w:left w:val="single" w:sz="2" w:space="0" w:color="000000"/>
              <w:bottom w:val="single" w:sz="2" w:space="0" w:color="000000"/>
            </w:tcBorders>
          </w:tcPr>
          <w:p>
            <w:pPr>
              <w:pStyle w:val="Contedodatabela"/>
              <w:jc w:val="right"/>
              <w:rPr>
                <w:rFonts w:ascii="Arial" w:hAnsi="Arial"/>
                <w:sz w:val="22"/>
                <w:szCs w:val="22"/>
              </w:rPr>
            </w:pPr>
            <w:r>
              <w:rPr>
                <w:rFonts w:ascii="Arial" w:hAnsi="Arial"/>
                <w:sz w:val="22"/>
                <w:szCs w:val="22"/>
              </w:rPr>
            </w:r>
          </w:p>
        </w:tc>
        <w:tc>
          <w:tcPr>
            <w:tcW w:w="1171" w:type="dxa"/>
            <w:tcBorders>
              <w:left w:val="single" w:sz="2" w:space="0" w:color="000000"/>
              <w:bottom w:val="single" w:sz="2" w:space="0" w:color="000000"/>
              <w:right w:val="single" w:sz="2" w:space="0" w:color="000000"/>
            </w:tcBorders>
          </w:tcPr>
          <w:p>
            <w:pPr>
              <w:pStyle w:val="Contedodatabela"/>
              <w:jc w:val="right"/>
              <w:rPr>
                <w:rFonts w:ascii="Arial" w:hAnsi="Arial"/>
                <w:sz w:val="22"/>
                <w:szCs w:val="22"/>
              </w:rPr>
            </w:pPr>
            <w:r>
              <w:rPr>
                <w:rFonts w:ascii="Arial" w:hAnsi="Arial"/>
                <w:sz w:val="22"/>
                <w:szCs w:val="22"/>
              </w:rPr>
            </w:r>
          </w:p>
        </w:tc>
      </w:tr>
      <w:tr>
        <w:trPr/>
        <w:tc>
          <w:tcPr>
            <w:tcW w:w="855"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5</w:t>
            </w:r>
          </w:p>
        </w:tc>
        <w:tc>
          <w:tcPr>
            <w:tcW w:w="3435" w:type="dxa"/>
            <w:tcBorders>
              <w:left w:val="single" w:sz="2" w:space="0" w:color="000000"/>
              <w:bottom w:val="single" w:sz="2" w:space="0" w:color="000000"/>
            </w:tcBorders>
          </w:tcPr>
          <w:p>
            <w:pPr>
              <w:pStyle w:val="Contedodatabela"/>
              <w:jc w:val="both"/>
              <w:rPr>
                <w:rFonts w:ascii="Arial" w:hAnsi="Arial"/>
                <w:sz w:val="22"/>
                <w:szCs w:val="22"/>
              </w:rPr>
            </w:pPr>
            <w:r>
              <w:rPr>
                <w:rFonts w:ascii="Arial" w:hAnsi="Arial"/>
                <w:sz w:val="22"/>
                <w:szCs w:val="22"/>
              </w:rPr>
              <w:t>Pares de luvas de vaqueta com cano curto, com elástico no dorso, com reforço interno na palma, e acabamento na bainha. Indicada para operações com objetos cortantes, escoriantes e perfurantes. Tamanho 10,5</w:t>
            </w:r>
          </w:p>
        </w:tc>
        <w:tc>
          <w:tcPr>
            <w:tcW w:w="1148"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200,0</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Und</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r>
          </w:p>
        </w:tc>
        <w:tc>
          <w:tcPr>
            <w:tcW w:w="1207" w:type="dxa"/>
            <w:tcBorders>
              <w:left w:val="single" w:sz="2" w:space="0" w:color="000000"/>
              <w:bottom w:val="single" w:sz="2" w:space="0" w:color="000000"/>
            </w:tcBorders>
          </w:tcPr>
          <w:p>
            <w:pPr>
              <w:pStyle w:val="Contedodatabela"/>
              <w:jc w:val="right"/>
              <w:rPr>
                <w:rFonts w:ascii="Arial" w:hAnsi="Arial"/>
                <w:sz w:val="22"/>
                <w:szCs w:val="22"/>
              </w:rPr>
            </w:pPr>
            <w:r>
              <w:rPr>
                <w:rFonts w:ascii="Arial" w:hAnsi="Arial"/>
                <w:sz w:val="22"/>
                <w:szCs w:val="22"/>
              </w:rPr>
            </w:r>
          </w:p>
        </w:tc>
        <w:tc>
          <w:tcPr>
            <w:tcW w:w="1171" w:type="dxa"/>
            <w:tcBorders>
              <w:left w:val="single" w:sz="2" w:space="0" w:color="000000"/>
              <w:bottom w:val="single" w:sz="2" w:space="0" w:color="000000"/>
              <w:right w:val="single" w:sz="2" w:space="0" w:color="000000"/>
            </w:tcBorders>
          </w:tcPr>
          <w:p>
            <w:pPr>
              <w:pStyle w:val="Contedodatabela"/>
              <w:jc w:val="right"/>
              <w:rPr>
                <w:rFonts w:ascii="Arial" w:hAnsi="Arial"/>
                <w:sz w:val="22"/>
                <w:szCs w:val="22"/>
              </w:rPr>
            </w:pPr>
            <w:r>
              <w:rPr>
                <w:rFonts w:ascii="Arial" w:hAnsi="Arial"/>
                <w:sz w:val="22"/>
                <w:szCs w:val="22"/>
              </w:rPr>
            </w:r>
          </w:p>
        </w:tc>
      </w:tr>
      <w:tr>
        <w:trPr/>
        <w:tc>
          <w:tcPr>
            <w:tcW w:w="855"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6</w:t>
            </w:r>
          </w:p>
        </w:tc>
        <w:tc>
          <w:tcPr>
            <w:tcW w:w="3435" w:type="dxa"/>
            <w:tcBorders>
              <w:left w:val="single" w:sz="2" w:space="0" w:color="000000"/>
              <w:bottom w:val="single" w:sz="2" w:space="0" w:color="000000"/>
            </w:tcBorders>
          </w:tcPr>
          <w:p>
            <w:pPr>
              <w:pStyle w:val="Contedodatabela"/>
              <w:jc w:val="both"/>
              <w:rPr>
                <w:rFonts w:ascii="Arial" w:hAnsi="Arial"/>
                <w:sz w:val="22"/>
                <w:szCs w:val="22"/>
              </w:rPr>
            </w:pPr>
            <w:r>
              <w:rPr>
                <w:rFonts w:ascii="Arial" w:hAnsi="Arial"/>
                <w:sz w:val="22"/>
                <w:szCs w:val="22"/>
              </w:rPr>
              <w:t>Máscara descartável de proteção PFF1, para poeiras e névoas KSN Ca, com válvula.</w:t>
            </w:r>
          </w:p>
        </w:tc>
        <w:tc>
          <w:tcPr>
            <w:tcW w:w="1148"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70,0</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Und</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r>
          </w:p>
        </w:tc>
        <w:tc>
          <w:tcPr>
            <w:tcW w:w="1207" w:type="dxa"/>
            <w:tcBorders>
              <w:left w:val="single" w:sz="2" w:space="0" w:color="000000"/>
              <w:bottom w:val="single" w:sz="2" w:space="0" w:color="000000"/>
            </w:tcBorders>
          </w:tcPr>
          <w:p>
            <w:pPr>
              <w:pStyle w:val="Contedodatabela"/>
              <w:jc w:val="right"/>
              <w:rPr>
                <w:rFonts w:ascii="Arial" w:hAnsi="Arial"/>
                <w:sz w:val="22"/>
                <w:szCs w:val="22"/>
              </w:rPr>
            </w:pPr>
            <w:r>
              <w:rPr>
                <w:rFonts w:ascii="Arial" w:hAnsi="Arial"/>
                <w:sz w:val="22"/>
                <w:szCs w:val="22"/>
              </w:rPr>
            </w:r>
          </w:p>
        </w:tc>
        <w:tc>
          <w:tcPr>
            <w:tcW w:w="1171" w:type="dxa"/>
            <w:tcBorders>
              <w:left w:val="single" w:sz="2" w:space="0" w:color="000000"/>
              <w:bottom w:val="single" w:sz="2" w:space="0" w:color="000000"/>
              <w:right w:val="single" w:sz="2" w:space="0" w:color="000000"/>
            </w:tcBorders>
          </w:tcPr>
          <w:p>
            <w:pPr>
              <w:pStyle w:val="Contedodatabela"/>
              <w:jc w:val="right"/>
              <w:rPr>
                <w:rFonts w:ascii="Arial" w:hAnsi="Arial"/>
                <w:sz w:val="22"/>
                <w:szCs w:val="22"/>
              </w:rPr>
            </w:pPr>
            <w:r>
              <w:rPr>
                <w:rFonts w:ascii="Arial" w:hAnsi="Arial"/>
                <w:sz w:val="22"/>
                <w:szCs w:val="22"/>
              </w:rPr>
            </w:r>
          </w:p>
        </w:tc>
      </w:tr>
      <w:tr>
        <w:trPr/>
        <w:tc>
          <w:tcPr>
            <w:tcW w:w="855"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7</w:t>
            </w:r>
          </w:p>
        </w:tc>
        <w:tc>
          <w:tcPr>
            <w:tcW w:w="3435" w:type="dxa"/>
            <w:tcBorders>
              <w:left w:val="single" w:sz="2" w:space="0" w:color="000000"/>
              <w:bottom w:val="single" w:sz="2" w:space="0" w:color="000000"/>
            </w:tcBorders>
          </w:tcPr>
          <w:p>
            <w:pPr>
              <w:pStyle w:val="Contedodatabela"/>
              <w:jc w:val="both"/>
              <w:rPr>
                <w:rFonts w:ascii="Arial" w:hAnsi="Arial"/>
                <w:sz w:val="22"/>
                <w:szCs w:val="22"/>
              </w:rPr>
            </w:pPr>
            <w:r>
              <w:rPr>
                <w:rFonts w:ascii="Arial" w:hAnsi="Arial"/>
                <w:sz w:val="22"/>
                <w:szCs w:val="22"/>
              </w:rPr>
              <w:t>Bota em borracha, com cano longo com amarrador, solado antiderrapante. Tamanho 38</w:t>
            </w:r>
          </w:p>
        </w:tc>
        <w:tc>
          <w:tcPr>
            <w:tcW w:w="1148"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2,0</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Pr</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r>
          </w:p>
        </w:tc>
        <w:tc>
          <w:tcPr>
            <w:tcW w:w="1207" w:type="dxa"/>
            <w:tcBorders>
              <w:left w:val="single" w:sz="2" w:space="0" w:color="000000"/>
              <w:bottom w:val="single" w:sz="2" w:space="0" w:color="000000"/>
            </w:tcBorders>
          </w:tcPr>
          <w:p>
            <w:pPr>
              <w:pStyle w:val="Contedodatabela"/>
              <w:jc w:val="right"/>
              <w:rPr>
                <w:rFonts w:ascii="Arial" w:hAnsi="Arial"/>
                <w:sz w:val="22"/>
                <w:szCs w:val="22"/>
              </w:rPr>
            </w:pPr>
            <w:r>
              <w:rPr>
                <w:rFonts w:ascii="Arial" w:hAnsi="Arial"/>
                <w:sz w:val="22"/>
                <w:szCs w:val="22"/>
              </w:rPr>
            </w:r>
          </w:p>
        </w:tc>
        <w:tc>
          <w:tcPr>
            <w:tcW w:w="1171" w:type="dxa"/>
            <w:tcBorders>
              <w:left w:val="single" w:sz="2" w:space="0" w:color="000000"/>
              <w:bottom w:val="single" w:sz="2" w:space="0" w:color="000000"/>
              <w:right w:val="single" w:sz="2" w:space="0" w:color="000000"/>
            </w:tcBorders>
          </w:tcPr>
          <w:p>
            <w:pPr>
              <w:pStyle w:val="Contedodatabela"/>
              <w:jc w:val="right"/>
              <w:rPr>
                <w:rFonts w:ascii="Arial" w:hAnsi="Arial"/>
                <w:sz w:val="22"/>
                <w:szCs w:val="22"/>
              </w:rPr>
            </w:pPr>
            <w:r>
              <w:rPr>
                <w:rFonts w:ascii="Arial" w:hAnsi="Arial"/>
                <w:sz w:val="22"/>
                <w:szCs w:val="22"/>
              </w:rPr>
            </w:r>
          </w:p>
        </w:tc>
      </w:tr>
      <w:tr>
        <w:trPr/>
        <w:tc>
          <w:tcPr>
            <w:tcW w:w="855"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8</w:t>
            </w:r>
          </w:p>
        </w:tc>
        <w:tc>
          <w:tcPr>
            <w:tcW w:w="3435" w:type="dxa"/>
            <w:tcBorders>
              <w:left w:val="single" w:sz="2" w:space="0" w:color="000000"/>
              <w:bottom w:val="single" w:sz="2" w:space="0" w:color="000000"/>
            </w:tcBorders>
          </w:tcPr>
          <w:p>
            <w:pPr>
              <w:pStyle w:val="Contedodatabela"/>
              <w:jc w:val="both"/>
              <w:rPr>
                <w:rFonts w:ascii="Arial" w:hAnsi="Arial"/>
                <w:sz w:val="22"/>
                <w:szCs w:val="22"/>
              </w:rPr>
            </w:pPr>
            <w:r>
              <w:rPr>
                <w:rFonts w:ascii="Arial" w:hAnsi="Arial"/>
                <w:sz w:val="22"/>
                <w:szCs w:val="22"/>
              </w:rPr>
              <w:t>Bota em borracha, com cano longo com amarrador, solado antiderrapante. Tamanho 39</w:t>
            </w:r>
          </w:p>
        </w:tc>
        <w:tc>
          <w:tcPr>
            <w:tcW w:w="1148"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2,0</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Pr</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r>
          </w:p>
        </w:tc>
        <w:tc>
          <w:tcPr>
            <w:tcW w:w="1207" w:type="dxa"/>
            <w:tcBorders>
              <w:left w:val="single" w:sz="2" w:space="0" w:color="000000"/>
              <w:bottom w:val="single" w:sz="2" w:space="0" w:color="000000"/>
            </w:tcBorders>
          </w:tcPr>
          <w:p>
            <w:pPr>
              <w:pStyle w:val="Contedodatabela"/>
              <w:jc w:val="right"/>
              <w:rPr>
                <w:rFonts w:ascii="Arial" w:hAnsi="Arial"/>
                <w:sz w:val="22"/>
                <w:szCs w:val="22"/>
              </w:rPr>
            </w:pPr>
            <w:r>
              <w:rPr>
                <w:rFonts w:ascii="Arial" w:hAnsi="Arial"/>
                <w:sz w:val="22"/>
                <w:szCs w:val="22"/>
              </w:rPr>
            </w:r>
          </w:p>
        </w:tc>
        <w:tc>
          <w:tcPr>
            <w:tcW w:w="1171" w:type="dxa"/>
            <w:tcBorders>
              <w:left w:val="single" w:sz="2" w:space="0" w:color="000000"/>
              <w:bottom w:val="single" w:sz="2" w:space="0" w:color="000000"/>
              <w:right w:val="single" w:sz="2" w:space="0" w:color="000000"/>
            </w:tcBorders>
          </w:tcPr>
          <w:p>
            <w:pPr>
              <w:pStyle w:val="Contedodatabela"/>
              <w:jc w:val="right"/>
              <w:rPr>
                <w:rFonts w:ascii="Arial" w:hAnsi="Arial"/>
                <w:sz w:val="22"/>
                <w:szCs w:val="22"/>
              </w:rPr>
            </w:pPr>
            <w:r>
              <w:rPr>
                <w:rFonts w:ascii="Arial" w:hAnsi="Arial"/>
                <w:sz w:val="22"/>
                <w:szCs w:val="22"/>
              </w:rPr>
            </w:r>
          </w:p>
        </w:tc>
      </w:tr>
      <w:tr>
        <w:trPr/>
        <w:tc>
          <w:tcPr>
            <w:tcW w:w="855"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9</w:t>
            </w:r>
          </w:p>
        </w:tc>
        <w:tc>
          <w:tcPr>
            <w:tcW w:w="3435" w:type="dxa"/>
            <w:tcBorders>
              <w:left w:val="single" w:sz="2" w:space="0" w:color="000000"/>
              <w:bottom w:val="single" w:sz="2" w:space="0" w:color="000000"/>
            </w:tcBorders>
          </w:tcPr>
          <w:p>
            <w:pPr>
              <w:pStyle w:val="Contedodatabela"/>
              <w:jc w:val="both"/>
              <w:rPr>
                <w:rFonts w:ascii="Arial" w:hAnsi="Arial"/>
                <w:sz w:val="22"/>
                <w:szCs w:val="22"/>
              </w:rPr>
            </w:pPr>
            <w:r>
              <w:rPr>
                <w:rFonts w:ascii="Arial" w:hAnsi="Arial"/>
                <w:sz w:val="22"/>
                <w:szCs w:val="22"/>
              </w:rPr>
              <w:t>Bota em borracha, com cano longo com amarrador, solado antiderrapante. Tamanho 40</w:t>
            </w:r>
          </w:p>
        </w:tc>
        <w:tc>
          <w:tcPr>
            <w:tcW w:w="1148"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5,0</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Pr</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r>
          </w:p>
        </w:tc>
        <w:tc>
          <w:tcPr>
            <w:tcW w:w="1207" w:type="dxa"/>
            <w:tcBorders>
              <w:left w:val="single" w:sz="2" w:space="0" w:color="000000"/>
              <w:bottom w:val="single" w:sz="2" w:space="0" w:color="000000"/>
            </w:tcBorders>
          </w:tcPr>
          <w:p>
            <w:pPr>
              <w:pStyle w:val="Contedodatabela"/>
              <w:jc w:val="right"/>
              <w:rPr>
                <w:rFonts w:ascii="Arial" w:hAnsi="Arial"/>
                <w:sz w:val="22"/>
                <w:szCs w:val="22"/>
              </w:rPr>
            </w:pPr>
            <w:r>
              <w:rPr>
                <w:rFonts w:ascii="Arial" w:hAnsi="Arial"/>
                <w:sz w:val="22"/>
                <w:szCs w:val="22"/>
              </w:rPr>
            </w:r>
          </w:p>
        </w:tc>
        <w:tc>
          <w:tcPr>
            <w:tcW w:w="1171" w:type="dxa"/>
            <w:tcBorders>
              <w:left w:val="single" w:sz="2" w:space="0" w:color="000000"/>
              <w:bottom w:val="single" w:sz="2" w:space="0" w:color="000000"/>
              <w:right w:val="single" w:sz="2" w:space="0" w:color="000000"/>
            </w:tcBorders>
          </w:tcPr>
          <w:p>
            <w:pPr>
              <w:pStyle w:val="Contedodatabela"/>
              <w:jc w:val="right"/>
              <w:rPr>
                <w:rFonts w:ascii="Arial" w:hAnsi="Arial"/>
                <w:sz w:val="22"/>
                <w:szCs w:val="22"/>
              </w:rPr>
            </w:pPr>
            <w:r>
              <w:rPr>
                <w:rFonts w:ascii="Arial" w:hAnsi="Arial"/>
                <w:sz w:val="22"/>
                <w:szCs w:val="22"/>
              </w:rPr>
            </w:r>
          </w:p>
        </w:tc>
      </w:tr>
      <w:tr>
        <w:trPr/>
        <w:tc>
          <w:tcPr>
            <w:tcW w:w="855"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10</w:t>
            </w:r>
          </w:p>
        </w:tc>
        <w:tc>
          <w:tcPr>
            <w:tcW w:w="3435" w:type="dxa"/>
            <w:tcBorders>
              <w:left w:val="single" w:sz="2" w:space="0" w:color="000000"/>
              <w:bottom w:val="single" w:sz="2" w:space="0" w:color="000000"/>
            </w:tcBorders>
          </w:tcPr>
          <w:p>
            <w:pPr>
              <w:pStyle w:val="Contedodatabela"/>
              <w:jc w:val="both"/>
              <w:rPr>
                <w:rFonts w:ascii="Arial" w:hAnsi="Arial"/>
                <w:sz w:val="22"/>
                <w:szCs w:val="22"/>
              </w:rPr>
            </w:pPr>
            <w:r>
              <w:rPr>
                <w:rFonts w:ascii="Arial" w:hAnsi="Arial"/>
                <w:sz w:val="22"/>
                <w:szCs w:val="22"/>
              </w:rPr>
              <w:t>Bota em borracha, com cano longo com amarrador, solado antiderrapante. Tamanho 41</w:t>
            </w:r>
          </w:p>
        </w:tc>
        <w:tc>
          <w:tcPr>
            <w:tcW w:w="1148"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5,0</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Pr</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r>
          </w:p>
        </w:tc>
        <w:tc>
          <w:tcPr>
            <w:tcW w:w="1207" w:type="dxa"/>
            <w:tcBorders>
              <w:left w:val="single" w:sz="2" w:space="0" w:color="000000"/>
              <w:bottom w:val="single" w:sz="2" w:space="0" w:color="000000"/>
            </w:tcBorders>
          </w:tcPr>
          <w:p>
            <w:pPr>
              <w:pStyle w:val="Contedodatabela"/>
              <w:jc w:val="right"/>
              <w:rPr>
                <w:rFonts w:ascii="Arial" w:hAnsi="Arial"/>
                <w:sz w:val="22"/>
                <w:szCs w:val="22"/>
              </w:rPr>
            </w:pPr>
            <w:r>
              <w:rPr>
                <w:rFonts w:ascii="Arial" w:hAnsi="Arial"/>
                <w:sz w:val="22"/>
                <w:szCs w:val="22"/>
              </w:rPr>
            </w:r>
          </w:p>
        </w:tc>
        <w:tc>
          <w:tcPr>
            <w:tcW w:w="1171" w:type="dxa"/>
            <w:tcBorders>
              <w:left w:val="single" w:sz="2" w:space="0" w:color="000000"/>
              <w:bottom w:val="single" w:sz="2" w:space="0" w:color="000000"/>
              <w:right w:val="single" w:sz="2" w:space="0" w:color="000000"/>
            </w:tcBorders>
          </w:tcPr>
          <w:p>
            <w:pPr>
              <w:pStyle w:val="Contedodatabela"/>
              <w:jc w:val="right"/>
              <w:rPr>
                <w:rFonts w:ascii="Arial" w:hAnsi="Arial"/>
                <w:sz w:val="22"/>
                <w:szCs w:val="22"/>
              </w:rPr>
            </w:pPr>
            <w:r>
              <w:rPr>
                <w:rFonts w:ascii="Arial" w:hAnsi="Arial"/>
                <w:sz w:val="22"/>
                <w:szCs w:val="22"/>
              </w:rPr>
            </w:r>
          </w:p>
        </w:tc>
      </w:tr>
      <w:tr>
        <w:trPr/>
        <w:tc>
          <w:tcPr>
            <w:tcW w:w="855"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11</w:t>
            </w:r>
          </w:p>
        </w:tc>
        <w:tc>
          <w:tcPr>
            <w:tcW w:w="3435" w:type="dxa"/>
            <w:tcBorders>
              <w:left w:val="single" w:sz="2" w:space="0" w:color="000000"/>
              <w:bottom w:val="single" w:sz="2" w:space="0" w:color="000000"/>
            </w:tcBorders>
          </w:tcPr>
          <w:p>
            <w:pPr>
              <w:pStyle w:val="Contedodatabela"/>
              <w:jc w:val="both"/>
              <w:rPr>
                <w:rFonts w:ascii="Arial" w:hAnsi="Arial"/>
                <w:sz w:val="22"/>
                <w:szCs w:val="22"/>
              </w:rPr>
            </w:pPr>
            <w:r>
              <w:rPr>
                <w:rFonts w:ascii="Arial" w:hAnsi="Arial"/>
                <w:sz w:val="22"/>
                <w:szCs w:val="22"/>
              </w:rPr>
              <w:t>Bota em borracha, com cano longo com amarrador, solado antiderrapante. Tamanho 42</w:t>
            </w:r>
          </w:p>
        </w:tc>
        <w:tc>
          <w:tcPr>
            <w:tcW w:w="1148"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10,0</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Pr</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r>
          </w:p>
        </w:tc>
        <w:tc>
          <w:tcPr>
            <w:tcW w:w="1207" w:type="dxa"/>
            <w:tcBorders>
              <w:left w:val="single" w:sz="2" w:space="0" w:color="000000"/>
              <w:bottom w:val="single" w:sz="2" w:space="0" w:color="000000"/>
            </w:tcBorders>
          </w:tcPr>
          <w:p>
            <w:pPr>
              <w:pStyle w:val="Contedodatabela"/>
              <w:jc w:val="right"/>
              <w:rPr>
                <w:rFonts w:ascii="Arial" w:hAnsi="Arial"/>
                <w:sz w:val="22"/>
                <w:szCs w:val="22"/>
              </w:rPr>
            </w:pPr>
            <w:r>
              <w:rPr>
                <w:rFonts w:ascii="Arial" w:hAnsi="Arial"/>
                <w:sz w:val="22"/>
                <w:szCs w:val="22"/>
              </w:rPr>
            </w:r>
          </w:p>
        </w:tc>
        <w:tc>
          <w:tcPr>
            <w:tcW w:w="1171" w:type="dxa"/>
            <w:tcBorders>
              <w:left w:val="single" w:sz="2" w:space="0" w:color="000000"/>
              <w:bottom w:val="single" w:sz="2" w:space="0" w:color="000000"/>
              <w:right w:val="single" w:sz="2" w:space="0" w:color="000000"/>
            </w:tcBorders>
          </w:tcPr>
          <w:p>
            <w:pPr>
              <w:pStyle w:val="Contedodatabela"/>
              <w:jc w:val="right"/>
              <w:rPr>
                <w:rFonts w:ascii="Arial" w:hAnsi="Arial"/>
                <w:sz w:val="22"/>
                <w:szCs w:val="22"/>
              </w:rPr>
            </w:pPr>
            <w:r>
              <w:rPr>
                <w:rFonts w:ascii="Arial" w:hAnsi="Arial"/>
                <w:sz w:val="22"/>
                <w:szCs w:val="22"/>
              </w:rPr>
            </w:r>
          </w:p>
        </w:tc>
      </w:tr>
      <w:tr>
        <w:trPr/>
        <w:tc>
          <w:tcPr>
            <w:tcW w:w="855"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12</w:t>
            </w:r>
          </w:p>
        </w:tc>
        <w:tc>
          <w:tcPr>
            <w:tcW w:w="3435" w:type="dxa"/>
            <w:tcBorders>
              <w:left w:val="single" w:sz="2" w:space="0" w:color="000000"/>
              <w:bottom w:val="single" w:sz="2" w:space="0" w:color="000000"/>
            </w:tcBorders>
          </w:tcPr>
          <w:p>
            <w:pPr>
              <w:pStyle w:val="Contedodatabela"/>
              <w:jc w:val="both"/>
              <w:rPr>
                <w:rFonts w:ascii="Arial" w:hAnsi="Arial"/>
                <w:sz w:val="22"/>
                <w:szCs w:val="22"/>
              </w:rPr>
            </w:pPr>
            <w:r>
              <w:rPr>
                <w:rFonts w:ascii="Arial" w:hAnsi="Arial"/>
                <w:sz w:val="22"/>
                <w:szCs w:val="22"/>
              </w:rPr>
              <w:t>Bota em borracha, com cano longo com amarrador, solado antiderrapante. Tamanho 44</w:t>
            </w:r>
          </w:p>
        </w:tc>
        <w:tc>
          <w:tcPr>
            <w:tcW w:w="1148"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5,0</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Pr</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r>
          </w:p>
        </w:tc>
        <w:tc>
          <w:tcPr>
            <w:tcW w:w="1207" w:type="dxa"/>
            <w:tcBorders>
              <w:left w:val="single" w:sz="2" w:space="0" w:color="000000"/>
              <w:bottom w:val="single" w:sz="2" w:space="0" w:color="000000"/>
            </w:tcBorders>
          </w:tcPr>
          <w:p>
            <w:pPr>
              <w:pStyle w:val="Contedodatabela"/>
              <w:jc w:val="right"/>
              <w:rPr>
                <w:rFonts w:ascii="Arial" w:hAnsi="Arial"/>
                <w:sz w:val="22"/>
                <w:szCs w:val="22"/>
              </w:rPr>
            </w:pPr>
            <w:r>
              <w:rPr>
                <w:rFonts w:ascii="Arial" w:hAnsi="Arial"/>
                <w:sz w:val="22"/>
                <w:szCs w:val="22"/>
              </w:rPr>
            </w:r>
          </w:p>
        </w:tc>
        <w:tc>
          <w:tcPr>
            <w:tcW w:w="1171" w:type="dxa"/>
            <w:tcBorders>
              <w:left w:val="single" w:sz="2" w:space="0" w:color="000000"/>
              <w:bottom w:val="single" w:sz="2" w:space="0" w:color="000000"/>
              <w:right w:val="single" w:sz="2" w:space="0" w:color="000000"/>
            </w:tcBorders>
          </w:tcPr>
          <w:p>
            <w:pPr>
              <w:pStyle w:val="Contedodatabela"/>
              <w:jc w:val="right"/>
              <w:rPr>
                <w:rFonts w:ascii="Arial" w:hAnsi="Arial"/>
                <w:sz w:val="22"/>
                <w:szCs w:val="22"/>
              </w:rPr>
            </w:pPr>
            <w:r>
              <w:rPr>
                <w:rFonts w:ascii="Arial" w:hAnsi="Arial"/>
                <w:sz w:val="22"/>
                <w:szCs w:val="22"/>
              </w:rPr>
            </w:r>
          </w:p>
        </w:tc>
      </w:tr>
      <w:tr>
        <w:trPr/>
        <w:tc>
          <w:tcPr>
            <w:tcW w:w="855"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13</w:t>
            </w:r>
          </w:p>
        </w:tc>
        <w:tc>
          <w:tcPr>
            <w:tcW w:w="3435" w:type="dxa"/>
            <w:tcBorders>
              <w:left w:val="single" w:sz="2" w:space="0" w:color="000000"/>
              <w:bottom w:val="single" w:sz="2" w:space="0" w:color="000000"/>
            </w:tcBorders>
          </w:tcPr>
          <w:p>
            <w:pPr>
              <w:pStyle w:val="Contedodatabela"/>
              <w:jc w:val="both"/>
              <w:rPr>
                <w:rFonts w:ascii="Arial" w:hAnsi="Arial"/>
                <w:sz w:val="22"/>
                <w:szCs w:val="22"/>
              </w:rPr>
            </w:pPr>
            <w:r>
              <w:rPr>
                <w:rFonts w:ascii="Arial" w:hAnsi="Arial"/>
                <w:sz w:val="22"/>
                <w:szCs w:val="22"/>
              </w:rPr>
              <w:t xml:space="preserve">Par de botina de segurança, na cor preta, confeccionada em couro de boa qualidade, com elástico lateral, com costuras de boa qualidade que não machuquem o pé e gáspea inteira (sem costura sobre o dorso). Botina indicada para profissionais da construção civil, mecânica ou serviços gerais. Calçado com solado isolante em PU bidensidade, injetado diretamente no cabedal, e palmilha de montagem em poliéster resinado (higiênica e antibacteriana) com carimbo do CA 41422.  Botina Nº 36 </w:t>
            </w:r>
          </w:p>
        </w:tc>
        <w:tc>
          <w:tcPr>
            <w:tcW w:w="1148"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20,0</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Pr</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r>
          </w:p>
        </w:tc>
        <w:tc>
          <w:tcPr>
            <w:tcW w:w="1207" w:type="dxa"/>
            <w:tcBorders>
              <w:left w:val="single" w:sz="2" w:space="0" w:color="000000"/>
              <w:bottom w:val="single" w:sz="2" w:space="0" w:color="000000"/>
            </w:tcBorders>
          </w:tcPr>
          <w:p>
            <w:pPr>
              <w:pStyle w:val="Contedodatabela"/>
              <w:jc w:val="right"/>
              <w:rPr>
                <w:rFonts w:ascii="Arial" w:hAnsi="Arial"/>
                <w:sz w:val="22"/>
                <w:szCs w:val="22"/>
              </w:rPr>
            </w:pPr>
            <w:r>
              <w:rPr>
                <w:rFonts w:ascii="Arial" w:hAnsi="Arial"/>
                <w:sz w:val="22"/>
                <w:szCs w:val="22"/>
              </w:rPr>
            </w:r>
          </w:p>
        </w:tc>
        <w:tc>
          <w:tcPr>
            <w:tcW w:w="1171" w:type="dxa"/>
            <w:tcBorders>
              <w:left w:val="single" w:sz="2" w:space="0" w:color="000000"/>
              <w:bottom w:val="single" w:sz="2" w:space="0" w:color="000000"/>
              <w:right w:val="single" w:sz="2" w:space="0" w:color="000000"/>
            </w:tcBorders>
          </w:tcPr>
          <w:p>
            <w:pPr>
              <w:pStyle w:val="Contedodatabela"/>
              <w:jc w:val="right"/>
              <w:rPr>
                <w:rFonts w:ascii="Arial" w:hAnsi="Arial"/>
                <w:sz w:val="22"/>
                <w:szCs w:val="22"/>
              </w:rPr>
            </w:pPr>
            <w:r>
              <w:rPr>
                <w:rFonts w:ascii="Arial" w:hAnsi="Arial"/>
                <w:sz w:val="22"/>
                <w:szCs w:val="22"/>
              </w:rPr>
            </w:r>
          </w:p>
        </w:tc>
      </w:tr>
      <w:tr>
        <w:trPr/>
        <w:tc>
          <w:tcPr>
            <w:tcW w:w="855"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14</w:t>
            </w:r>
          </w:p>
        </w:tc>
        <w:tc>
          <w:tcPr>
            <w:tcW w:w="3435" w:type="dxa"/>
            <w:tcBorders>
              <w:left w:val="single" w:sz="2" w:space="0" w:color="000000"/>
              <w:bottom w:val="single" w:sz="2" w:space="0" w:color="000000"/>
            </w:tcBorders>
          </w:tcPr>
          <w:p>
            <w:pPr>
              <w:pStyle w:val="Contedodatabela"/>
              <w:jc w:val="both"/>
              <w:rPr>
                <w:rFonts w:ascii="Arial" w:hAnsi="Arial"/>
                <w:sz w:val="22"/>
                <w:szCs w:val="22"/>
              </w:rPr>
            </w:pPr>
            <w:r>
              <w:rPr>
                <w:rFonts w:ascii="Arial" w:hAnsi="Arial"/>
                <w:sz w:val="22"/>
                <w:szCs w:val="22"/>
              </w:rPr>
              <w:t xml:space="preserve">Par de botina de segurança, na cor preta, confeccionada em couro de boa qualidade, com elástico lateral, com costuras de boa qualidade que não machuquem o pé e gáspea inteira (sem costura sobre o dorso). Botina indicada para profissionais da construção civil, mecânica ou serviços gerais. Calçado com solado isolante em PU bidensidade, injetado diretamente no cabedal, e palmilha de montagem em poliéster resinado (higiênica e antibacteriana) com carimbo do CA 41422.  Botina Nº 37 </w:t>
            </w:r>
          </w:p>
        </w:tc>
        <w:tc>
          <w:tcPr>
            <w:tcW w:w="1148"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20,0</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Pr</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r>
          </w:p>
        </w:tc>
        <w:tc>
          <w:tcPr>
            <w:tcW w:w="1207" w:type="dxa"/>
            <w:tcBorders>
              <w:left w:val="single" w:sz="2" w:space="0" w:color="000000"/>
              <w:bottom w:val="single" w:sz="2" w:space="0" w:color="000000"/>
            </w:tcBorders>
          </w:tcPr>
          <w:p>
            <w:pPr>
              <w:pStyle w:val="Contedodatabela"/>
              <w:jc w:val="right"/>
              <w:rPr>
                <w:rFonts w:ascii="Arial" w:hAnsi="Arial"/>
                <w:sz w:val="22"/>
                <w:szCs w:val="22"/>
              </w:rPr>
            </w:pPr>
            <w:r>
              <w:rPr>
                <w:rFonts w:ascii="Arial" w:hAnsi="Arial"/>
                <w:sz w:val="22"/>
                <w:szCs w:val="22"/>
              </w:rPr>
            </w:r>
          </w:p>
        </w:tc>
        <w:tc>
          <w:tcPr>
            <w:tcW w:w="1171" w:type="dxa"/>
            <w:tcBorders>
              <w:left w:val="single" w:sz="2" w:space="0" w:color="000000"/>
              <w:bottom w:val="single" w:sz="2" w:space="0" w:color="000000"/>
              <w:right w:val="single" w:sz="2" w:space="0" w:color="000000"/>
            </w:tcBorders>
          </w:tcPr>
          <w:p>
            <w:pPr>
              <w:pStyle w:val="Contedodatabela"/>
              <w:jc w:val="right"/>
              <w:rPr>
                <w:rFonts w:ascii="Arial" w:hAnsi="Arial"/>
                <w:sz w:val="22"/>
                <w:szCs w:val="22"/>
              </w:rPr>
            </w:pPr>
            <w:r>
              <w:rPr>
                <w:rFonts w:ascii="Arial" w:hAnsi="Arial"/>
                <w:sz w:val="22"/>
                <w:szCs w:val="22"/>
              </w:rPr>
            </w:r>
          </w:p>
        </w:tc>
      </w:tr>
      <w:tr>
        <w:trPr/>
        <w:tc>
          <w:tcPr>
            <w:tcW w:w="855"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15</w:t>
            </w:r>
          </w:p>
        </w:tc>
        <w:tc>
          <w:tcPr>
            <w:tcW w:w="3435" w:type="dxa"/>
            <w:tcBorders>
              <w:left w:val="single" w:sz="2" w:space="0" w:color="000000"/>
              <w:bottom w:val="single" w:sz="2" w:space="0" w:color="000000"/>
            </w:tcBorders>
          </w:tcPr>
          <w:p>
            <w:pPr>
              <w:pStyle w:val="Contedodatabela"/>
              <w:jc w:val="both"/>
              <w:rPr>
                <w:rFonts w:ascii="Arial" w:hAnsi="Arial"/>
                <w:sz w:val="22"/>
                <w:szCs w:val="22"/>
              </w:rPr>
            </w:pPr>
            <w:r>
              <w:rPr>
                <w:rFonts w:ascii="Arial" w:hAnsi="Arial"/>
                <w:sz w:val="22"/>
                <w:szCs w:val="22"/>
              </w:rPr>
              <w:t xml:space="preserve">Par de botina de segurança, na cor preta, confeccionada em couro de boa qualidade, com elástico lateral, com costuras de boa qualidade que não machuquem o pé e gáspea inteira (sem costura sobre o dorso). Botina indicada para profissionais da construção civil, mecânica ou serviços gerais. Calçado com solado isolante em PU bidensidade, injetado diretamente no cabedal, e palmilha de montagem em poliéster resinado (higiênica e antibacteriana) com carimbo do CA 41422.  Botina Nº 38 </w:t>
            </w:r>
          </w:p>
        </w:tc>
        <w:tc>
          <w:tcPr>
            <w:tcW w:w="1148"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20,0</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Pr</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r>
          </w:p>
        </w:tc>
        <w:tc>
          <w:tcPr>
            <w:tcW w:w="1207" w:type="dxa"/>
            <w:tcBorders>
              <w:left w:val="single" w:sz="2" w:space="0" w:color="000000"/>
              <w:bottom w:val="single" w:sz="2" w:space="0" w:color="000000"/>
            </w:tcBorders>
          </w:tcPr>
          <w:p>
            <w:pPr>
              <w:pStyle w:val="Contedodatabela"/>
              <w:jc w:val="right"/>
              <w:rPr>
                <w:rFonts w:ascii="Arial" w:hAnsi="Arial"/>
                <w:sz w:val="22"/>
                <w:szCs w:val="22"/>
              </w:rPr>
            </w:pPr>
            <w:r>
              <w:rPr>
                <w:rFonts w:ascii="Arial" w:hAnsi="Arial"/>
                <w:sz w:val="22"/>
                <w:szCs w:val="22"/>
              </w:rPr>
            </w:r>
          </w:p>
        </w:tc>
        <w:tc>
          <w:tcPr>
            <w:tcW w:w="1171" w:type="dxa"/>
            <w:tcBorders>
              <w:left w:val="single" w:sz="2" w:space="0" w:color="000000"/>
              <w:bottom w:val="single" w:sz="2" w:space="0" w:color="000000"/>
              <w:right w:val="single" w:sz="2" w:space="0" w:color="000000"/>
            </w:tcBorders>
          </w:tcPr>
          <w:p>
            <w:pPr>
              <w:pStyle w:val="Contedodatabela"/>
              <w:jc w:val="right"/>
              <w:rPr>
                <w:rFonts w:ascii="Arial" w:hAnsi="Arial"/>
                <w:sz w:val="22"/>
                <w:szCs w:val="22"/>
              </w:rPr>
            </w:pPr>
            <w:r>
              <w:rPr>
                <w:rFonts w:ascii="Arial" w:hAnsi="Arial"/>
                <w:sz w:val="22"/>
                <w:szCs w:val="22"/>
              </w:rPr>
            </w:r>
          </w:p>
        </w:tc>
      </w:tr>
      <w:tr>
        <w:trPr/>
        <w:tc>
          <w:tcPr>
            <w:tcW w:w="855"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16</w:t>
            </w:r>
          </w:p>
        </w:tc>
        <w:tc>
          <w:tcPr>
            <w:tcW w:w="3435" w:type="dxa"/>
            <w:tcBorders>
              <w:left w:val="single" w:sz="2" w:space="0" w:color="000000"/>
              <w:bottom w:val="single" w:sz="2" w:space="0" w:color="000000"/>
            </w:tcBorders>
          </w:tcPr>
          <w:p>
            <w:pPr>
              <w:pStyle w:val="Contedodatabela"/>
              <w:jc w:val="both"/>
              <w:rPr>
                <w:rFonts w:ascii="Arial" w:hAnsi="Arial"/>
                <w:sz w:val="22"/>
                <w:szCs w:val="22"/>
              </w:rPr>
            </w:pPr>
            <w:r>
              <w:rPr>
                <w:rFonts w:ascii="Arial" w:hAnsi="Arial"/>
                <w:sz w:val="22"/>
                <w:szCs w:val="22"/>
              </w:rPr>
              <w:t xml:space="preserve">Par de botina de segurança, na cor preta, confeccionada em couro de boa qualidade, com elástico lateral, com costuras de boa qualidade que não machuquem o pé e gáspea inteira (sem costura sobre o dorso). Botina indicada para profissionais da construção civil, mecânica ou serviços gerais. Calçado com solado isolante em PU bidensidade, injetado diretamente no cabedal, e palmilha de montagem em poliéster resinado (higiênica e antibacteriana) com carimbo do CA 41422.  Botina Nº 39 </w:t>
            </w:r>
          </w:p>
        </w:tc>
        <w:tc>
          <w:tcPr>
            <w:tcW w:w="1148"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20,0</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Pr</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r>
          </w:p>
        </w:tc>
        <w:tc>
          <w:tcPr>
            <w:tcW w:w="1207" w:type="dxa"/>
            <w:tcBorders>
              <w:left w:val="single" w:sz="2" w:space="0" w:color="000000"/>
              <w:bottom w:val="single" w:sz="2" w:space="0" w:color="000000"/>
            </w:tcBorders>
          </w:tcPr>
          <w:p>
            <w:pPr>
              <w:pStyle w:val="Contedodatabela"/>
              <w:jc w:val="right"/>
              <w:rPr>
                <w:rFonts w:ascii="Arial" w:hAnsi="Arial"/>
                <w:sz w:val="22"/>
                <w:szCs w:val="22"/>
              </w:rPr>
            </w:pPr>
            <w:r>
              <w:rPr>
                <w:rFonts w:ascii="Arial" w:hAnsi="Arial"/>
                <w:sz w:val="22"/>
                <w:szCs w:val="22"/>
              </w:rPr>
            </w:r>
          </w:p>
        </w:tc>
        <w:tc>
          <w:tcPr>
            <w:tcW w:w="1171" w:type="dxa"/>
            <w:tcBorders>
              <w:left w:val="single" w:sz="2" w:space="0" w:color="000000"/>
              <w:bottom w:val="single" w:sz="2" w:space="0" w:color="000000"/>
              <w:right w:val="single" w:sz="2" w:space="0" w:color="000000"/>
            </w:tcBorders>
          </w:tcPr>
          <w:p>
            <w:pPr>
              <w:pStyle w:val="Contedodatabela"/>
              <w:jc w:val="right"/>
              <w:rPr>
                <w:rFonts w:ascii="Arial" w:hAnsi="Arial"/>
                <w:sz w:val="22"/>
                <w:szCs w:val="22"/>
              </w:rPr>
            </w:pPr>
            <w:r>
              <w:rPr>
                <w:rFonts w:ascii="Arial" w:hAnsi="Arial"/>
                <w:sz w:val="22"/>
                <w:szCs w:val="22"/>
              </w:rPr>
            </w:r>
          </w:p>
        </w:tc>
      </w:tr>
      <w:tr>
        <w:trPr/>
        <w:tc>
          <w:tcPr>
            <w:tcW w:w="855"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17</w:t>
            </w:r>
          </w:p>
        </w:tc>
        <w:tc>
          <w:tcPr>
            <w:tcW w:w="3435" w:type="dxa"/>
            <w:tcBorders>
              <w:left w:val="single" w:sz="2" w:space="0" w:color="000000"/>
              <w:bottom w:val="single" w:sz="2" w:space="0" w:color="000000"/>
            </w:tcBorders>
          </w:tcPr>
          <w:p>
            <w:pPr>
              <w:pStyle w:val="Contedodatabela"/>
              <w:jc w:val="both"/>
              <w:rPr>
                <w:rFonts w:ascii="Arial" w:hAnsi="Arial"/>
                <w:sz w:val="22"/>
                <w:szCs w:val="22"/>
              </w:rPr>
            </w:pPr>
            <w:r>
              <w:rPr>
                <w:rFonts w:ascii="Arial" w:hAnsi="Arial"/>
                <w:sz w:val="22"/>
                <w:szCs w:val="22"/>
              </w:rPr>
              <w:t xml:space="preserve">Par de botina de segurança, na cor preta, confeccionada em couro de boa qualidade, com elástico lateral, com costuras de boa qualidade que não machuquem o pé e gáspea inteira (sem costura sobre o dorso). Botina indicada para profissionais da construção civil, mecânica ou serviços gerais. Calçado com solado isolante em PU bidensidade, injetado diretamente no cabedal, e palmilha de montagem em poliéster resinado (higiênica e antibacteriana) com carimbo do CA 41422.  Botina Nº 40 </w:t>
            </w:r>
          </w:p>
        </w:tc>
        <w:tc>
          <w:tcPr>
            <w:tcW w:w="1148"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45,0</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Pr</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r>
          </w:p>
        </w:tc>
        <w:tc>
          <w:tcPr>
            <w:tcW w:w="1207" w:type="dxa"/>
            <w:tcBorders>
              <w:left w:val="single" w:sz="2" w:space="0" w:color="000000"/>
              <w:bottom w:val="single" w:sz="2" w:space="0" w:color="000000"/>
            </w:tcBorders>
          </w:tcPr>
          <w:p>
            <w:pPr>
              <w:pStyle w:val="Contedodatabela"/>
              <w:jc w:val="right"/>
              <w:rPr>
                <w:rFonts w:ascii="Arial" w:hAnsi="Arial"/>
                <w:sz w:val="22"/>
                <w:szCs w:val="22"/>
              </w:rPr>
            </w:pPr>
            <w:r>
              <w:rPr>
                <w:rFonts w:ascii="Arial" w:hAnsi="Arial"/>
                <w:sz w:val="22"/>
                <w:szCs w:val="22"/>
              </w:rPr>
            </w:r>
          </w:p>
        </w:tc>
        <w:tc>
          <w:tcPr>
            <w:tcW w:w="1171" w:type="dxa"/>
            <w:tcBorders>
              <w:left w:val="single" w:sz="2" w:space="0" w:color="000000"/>
              <w:bottom w:val="single" w:sz="2" w:space="0" w:color="000000"/>
              <w:right w:val="single" w:sz="2" w:space="0" w:color="000000"/>
            </w:tcBorders>
          </w:tcPr>
          <w:p>
            <w:pPr>
              <w:pStyle w:val="Contedodatabela"/>
              <w:jc w:val="right"/>
              <w:rPr>
                <w:rFonts w:ascii="Arial" w:hAnsi="Arial"/>
                <w:sz w:val="22"/>
                <w:szCs w:val="22"/>
              </w:rPr>
            </w:pPr>
            <w:r>
              <w:rPr>
                <w:rFonts w:ascii="Arial" w:hAnsi="Arial"/>
                <w:sz w:val="22"/>
                <w:szCs w:val="22"/>
              </w:rPr>
            </w:r>
          </w:p>
        </w:tc>
      </w:tr>
      <w:tr>
        <w:trPr/>
        <w:tc>
          <w:tcPr>
            <w:tcW w:w="855"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18</w:t>
            </w:r>
          </w:p>
        </w:tc>
        <w:tc>
          <w:tcPr>
            <w:tcW w:w="3435" w:type="dxa"/>
            <w:tcBorders>
              <w:left w:val="single" w:sz="2" w:space="0" w:color="000000"/>
              <w:bottom w:val="single" w:sz="2" w:space="0" w:color="000000"/>
            </w:tcBorders>
          </w:tcPr>
          <w:p>
            <w:pPr>
              <w:pStyle w:val="Contedodatabela"/>
              <w:jc w:val="both"/>
              <w:rPr>
                <w:rFonts w:ascii="Arial" w:hAnsi="Arial"/>
                <w:sz w:val="22"/>
                <w:szCs w:val="22"/>
              </w:rPr>
            </w:pPr>
            <w:r>
              <w:rPr>
                <w:rFonts w:ascii="Arial" w:hAnsi="Arial"/>
                <w:sz w:val="22"/>
                <w:szCs w:val="22"/>
              </w:rPr>
              <w:t xml:space="preserve">Par de botina de segurança, na cor preta, confeccionada em couro de boa qualidade, com elástico lateral, com costuras de boa qualidade que não machuquem o pé e gáspea inteira (sem costura sobre o dorso). Botina indicada para profissionais da construção civil, mecânica ou serviços gerais. Calçado com solado isolante em PU bidensidade, injetado diretamente no cabedal, e palmilha de montagem em poliéster resinado (higiênica e antibacteriana) com carimbo do CA 41422.  Botina Nº 41 </w:t>
            </w:r>
          </w:p>
        </w:tc>
        <w:tc>
          <w:tcPr>
            <w:tcW w:w="1148"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45,0</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Pr</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r>
          </w:p>
        </w:tc>
        <w:tc>
          <w:tcPr>
            <w:tcW w:w="1207" w:type="dxa"/>
            <w:tcBorders>
              <w:left w:val="single" w:sz="2" w:space="0" w:color="000000"/>
              <w:bottom w:val="single" w:sz="2" w:space="0" w:color="000000"/>
            </w:tcBorders>
          </w:tcPr>
          <w:p>
            <w:pPr>
              <w:pStyle w:val="Contedodatabela"/>
              <w:jc w:val="right"/>
              <w:rPr>
                <w:rFonts w:ascii="Arial" w:hAnsi="Arial"/>
                <w:sz w:val="22"/>
                <w:szCs w:val="22"/>
              </w:rPr>
            </w:pPr>
            <w:r>
              <w:rPr>
                <w:rFonts w:ascii="Arial" w:hAnsi="Arial"/>
                <w:sz w:val="22"/>
                <w:szCs w:val="22"/>
              </w:rPr>
            </w:r>
          </w:p>
        </w:tc>
        <w:tc>
          <w:tcPr>
            <w:tcW w:w="1171" w:type="dxa"/>
            <w:tcBorders>
              <w:left w:val="single" w:sz="2" w:space="0" w:color="000000"/>
              <w:bottom w:val="single" w:sz="2" w:space="0" w:color="000000"/>
              <w:right w:val="single" w:sz="2" w:space="0" w:color="000000"/>
            </w:tcBorders>
          </w:tcPr>
          <w:p>
            <w:pPr>
              <w:pStyle w:val="Contedodatabela"/>
              <w:jc w:val="right"/>
              <w:rPr>
                <w:rFonts w:ascii="Arial" w:hAnsi="Arial"/>
                <w:sz w:val="22"/>
                <w:szCs w:val="22"/>
              </w:rPr>
            </w:pPr>
            <w:r>
              <w:rPr>
                <w:rFonts w:ascii="Arial" w:hAnsi="Arial"/>
                <w:sz w:val="22"/>
                <w:szCs w:val="22"/>
              </w:rPr>
            </w:r>
          </w:p>
        </w:tc>
      </w:tr>
      <w:tr>
        <w:trPr/>
        <w:tc>
          <w:tcPr>
            <w:tcW w:w="855"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19</w:t>
            </w:r>
          </w:p>
        </w:tc>
        <w:tc>
          <w:tcPr>
            <w:tcW w:w="3435" w:type="dxa"/>
            <w:tcBorders>
              <w:left w:val="single" w:sz="2" w:space="0" w:color="000000"/>
              <w:bottom w:val="single" w:sz="2" w:space="0" w:color="000000"/>
            </w:tcBorders>
          </w:tcPr>
          <w:p>
            <w:pPr>
              <w:pStyle w:val="Contedodatabela"/>
              <w:jc w:val="both"/>
              <w:rPr>
                <w:rFonts w:ascii="Arial" w:hAnsi="Arial"/>
                <w:sz w:val="22"/>
                <w:szCs w:val="22"/>
              </w:rPr>
            </w:pPr>
            <w:r>
              <w:rPr>
                <w:rFonts w:ascii="Arial" w:hAnsi="Arial"/>
                <w:sz w:val="22"/>
                <w:szCs w:val="22"/>
              </w:rPr>
              <w:t xml:space="preserve">Par de botina de segurança, na cor preta, confeccionada em couro de boa qualidade, com elástico lateral, com costuras de boa qualidade que não machuquem o pé e gáspea inteira (sem costura sobre o dorso). Botina indicada para profissionais da construção civil, mecânica ou serviços gerais. Calçado com solado isolante em PU bidensidade, injetado diretamente no cabedal, e palmilha de montagem em poliéster resinado (higiênica e antibacteriana) com carimbo do CA 41422.  Botina Nº 42 </w:t>
            </w:r>
          </w:p>
        </w:tc>
        <w:tc>
          <w:tcPr>
            <w:tcW w:w="1148"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35,0</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Pr</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r>
          </w:p>
        </w:tc>
        <w:tc>
          <w:tcPr>
            <w:tcW w:w="1207" w:type="dxa"/>
            <w:tcBorders>
              <w:left w:val="single" w:sz="2" w:space="0" w:color="000000"/>
              <w:bottom w:val="single" w:sz="2" w:space="0" w:color="000000"/>
            </w:tcBorders>
          </w:tcPr>
          <w:p>
            <w:pPr>
              <w:pStyle w:val="Contedodatabela"/>
              <w:jc w:val="right"/>
              <w:rPr>
                <w:rFonts w:ascii="Arial" w:hAnsi="Arial"/>
                <w:sz w:val="22"/>
                <w:szCs w:val="22"/>
              </w:rPr>
            </w:pPr>
            <w:r>
              <w:rPr>
                <w:rFonts w:ascii="Arial" w:hAnsi="Arial"/>
                <w:sz w:val="22"/>
                <w:szCs w:val="22"/>
              </w:rPr>
            </w:r>
          </w:p>
        </w:tc>
        <w:tc>
          <w:tcPr>
            <w:tcW w:w="1171" w:type="dxa"/>
            <w:tcBorders>
              <w:left w:val="single" w:sz="2" w:space="0" w:color="000000"/>
              <w:bottom w:val="single" w:sz="2" w:space="0" w:color="000000"/>
              <w:right w:val="single" w:sz="2" w:space="0" w:color="000000"/>
            </w:tcBorders>
          </w:tcPr>
          <w:p>
            <w:pPr>
              <w:pStyle w:val="Contedodatabela"/>
              <w:jc w:val="right"/>
              <w:rPr>
                <w:rFonts w:ascii="Arial" w:hAnsi="Arial"/>
                <w:sz w:val="22"/>
                <w:szCs w:val="22"/>
              </w:rPr>
            </w:pPr>
            <w:r>
              <w:rPr>
                <w:rFonts w:ascii="Arial" w:hAnsi="Arial"/>
                <w:sz w:val="22"/>
                <w:szCs w:val="22"/>
              </w:rPr>
            </w:r>
          </w:p>
        </w:tc>
      </w:tr>
      <w:tr>
        <w:trPr/>
        <w:tc>
          <w:tcPr>
            <w:tcW w:w="855"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20</w:t>
            </w:r>
          </w:p>
        </w:tc>
        <w:tc>
          <w:tcPr>
            <w:tcW w:w="3435" w:type="dxa"/>
            <w:tcBorders>
              <w:left w:val="single" w:sz="2" w:space="0" w:color="000000"/>
              <w:bottom w:val="single" w:sz="2" w:space="0" w:color="000000"/>
            </w:tcBorders>
          </w:tcPr>
          <w:p>
            <w:pPr>
              <w:pStyle w:val="Contedodatabela"/>
              <w:jc w:val="both"/>
              <w:rPr>
                <w:rFonts w:ascii="Arial" w:hAnsi="Arial"/>
                <w:sz w:val="22"/>
                <w:szCs w:val="22"/>
              </w:rPr>
            </w:pPr>
            <w:r>
              <w:rPr>
                <w:rFonts w:ascii="Arial" w:hAnsi="Arial"/>
                <w:sz w:val="22"/>
                <w:szCs w:val="22"/>
              </w:rPr>
              <w:t xml:space="preserve">Par de botina de segurança, na cor preta, confeccionada em couro de boa qualidade, com elástico lateral, com costuras de boa qualidade que não machuquem o pé e gáspea inteira (sem costura sobre o dorso). Botina indicada para profissionais da construção civil, mecânica ou serviços gerais. Calçado com solado isolante em PU bidensidade, injetado diretamente no cabedal, e palmilha de montagem em poliéster resinado (higiênica e antibacteriana) com carimbo do CA 41422.  Botina Nº 43 </w:t>
            </w:r>
          </w:p>
        </w:tc>
        <w:tc>
          <w:tcPr>
            <w:tcW w:w="1148"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15,0</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Pr</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r>
          </w:p>
        </w:tc>
        <w:tc>
          <w:tcPr>
            <w:tcW w:w="1207" w:type="dxa"/>
            <w:tcBorders>
              <w:left w:val="single" w:sz="2" w:space="0" w:color="000000"/>
              <w:bottom w:val="single" w:sz="2" w:space="0" w:color="000000"/>
            </w:tcBorders>
          </w:tcPr>
          <w:p>
            <w:pPr>
              <w:pStyle w:val="Contedodatabela"/>
              <w:jc w:val="right"/>
              <w:rPr>
                <w:rFonts w:ascii="Arial" w:hAnsi="Arial"/>
                <w:sz w:val="22"/>
                <w:szCs w:val="22"/>
              </w:rPr>
            </w:pPr>
            <w:r>
              <w:rPr>
                <w:rFonts w:ascii="Arial" w:hAnsi="Arial"/>
                <w:sz w:val="22"/>
                <w:szCs w:val="22"/>
              </w:rPr>
            </w:r>
          </w:p>
        </w:tc>
        <w:tc>
          <w:tcPr>
            <w:tcW w:w="1171" w:type="dxa"/>
            <w:tcBorders>
              <w:left w:val="single" w:sz="2" w:space="0" w:color="000000"/>
              <w:bottom w:val="single" w:sz="2" w:space="0" w:color="000000"/>
              <w:right w:val="single" w:sz="2" w:space="0" w:color="000000"/>
            </w:tcBorders>
          </w:tcPr>
          <w:p>
            <w:pPr>
              <w:pStyle w:val="Contedodatabela"/>
              <w:jc w:val="right"/>
              <w:rPr>
                <w:rFonts w:ascii="Arial" w:hAnsi="Arial"/>
                <w:sz w:val="22"/>
                <w:szCs w:val="22"/>
              </w:rPr>
            </w:pPr>
            <w:r>
              <w:rPr>
                <w:rFonts w:ascii="Arial" w:hAnsi="Arial"/>
                <w:sz w:val="22"/>
                <w:szCs w:val="22"/>
              </w:rPr>
            </w:r>
          </w:p>
        </w:tc>
      </w:tr>
      <w:tr>
        <w:trPr/>
        <w:tc>
          <w:tcPr>
            <w:tcW w:w="855"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21</w:t>
            </w:r>
          </w:p>
        </w:tc>
        <w:tc>
          <w:tcPr>
            <w:tcW w:w="3435" w:type="dxa"/>
            <w:tcBorders>
              <w:left w:val="single" w:sz="2" w:space="0" w:color="000000"/>
              <w:bottom w:val="single" w:sz="2" w:space="0" w:color="000000"/>
            </w:tcBorders>
          </w:tcPr>
          <w:p>
            <w:pPr>
              <w:pStyle w:val="Contedodatabela"/>
              <w:jc w:val="both"/>
              <w:rPr>
                <w:rFonts w:ascii="Arial" w:hAnsi="Arial"/>
                <w:sz w:val="22"/>
                <w:szCs w:val="22"/>
              </w:rPr>
            </w:pPr>
            <w:r>
              <w:rPr>
                <w:rFonts w:ascii="Arial" w:hAnsi="Arial"/>
                <w:sz w:val="22"/>
                <w:szCs w:val="22"/>
              </w:rPr>
              <w:t xml:space="preserve">Par de botina de segurança, na cor preta, confeccionada em couro de boa qualidade, com elástico lateral, com costuras de boa qualidade que não machuquem o pé e gáspea inteira (sem costura sobre o dorso). Botina indicada para profissionais da construção civil, mecânica ou serviços gerais. Calçado com solado isolante em PU bidensidade, injetado diretamente no cabedal, e palmilha de montagem em poliéster resinado (higiênica e antibacteriana) com carimbo do CA 41422.  Botina Nº 44 </w:t>
            </w:r>
          </w:p>
        </w:tc>
        <w:tc>
          <w:tcPr>
            <w:tcW w:w="1148"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15,0</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Pr</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r>
          </w:p>
        </w:tc>
        <w:tc>
          <w:tcPr>
            <w:tcW w:w="1207" w:type="dxa"/>
            <w:tcBorders>
              <w:left w:val="single" w:sz="2" w:space="0" w:color="000000"/>
              <w:bottom w:val="single" w:sz="2" w:space="0" w:color="000000"/>
            </w:tcBorders>
          </w:tcPr>
          <w:p>
            <w:pPr>
              <w:pStyle w:val="Contedodatabela"/>
              <w:jc w:val="right"/>
              <w:rPr>
                <w:rFonts w:ascii="Arial" w:hAnsi="Arial"/>
                <w:sz w:val="22"/>
                <w:szCs w:val="22"/>
              </w:rPr>
            </w:pPr>
            <w:r>
              <w:rPr>
                <w:rFonts w:ascii="Arial" w:hAnsi="Arial"/>
                <w:sz w:val="22"/>
                <w:szCs w:val="22"/>
              </w:rPr>
            </w:r>
          </w:p>
        </w:tc>
        <w:tc>
          <w:tcPr>
            <w:tcW w:w="1171" w:type="dxa"/>
            <w:tcBorders>
              <w:left w:val="single" w:sz="2" w:space="0" w:color="000000"/>
              <w:bottom w:val="single" w:sz="2" w:space="0" w:color="000000"/>
              <w:right w:val="single" w:sz="2" w:space="0" w:color="000000"/>
            </w:tcBorders>
          </w:tcPr>
          <w:p>
            <w:pPr>
              <w:pStyle w:val="Contedodatabela"/>
              <w:jc w:val="right"/>
              <w:rPr>
                <w:rFonts w:ascii="Arial" w:hAnsi="Arial"/>
                <w:sz w:val="22"/>
                <w:szCs w:val="22"/>
              </w:rPr>
            </w:pPr>
            <w:r>
              <w:rPr>
                <w:rFonts w:ascii="Arial" w:hAnsi="Arial"/>
                <w:sz w:val="22"/>
                <w:szCs w:val="22"/>
              </w:rPr>
            </w:r>
          </w:p>
        </w:tc>
      </w:tr>
      <w:tr>
        <w:trPr/>
        <w:tc>
          <w:tcPr>
            <w:tcW w:w="855"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22</w:t>
            </w:r>
          </w:p>
        </w:tc>
        <w:tc>
          <w:tcPr>
            <w:tcW w:w="3435" w:type="dxa"/>
            <w:tcBorders>
              <w:left w:val="single" w:sz="2" w:space="0" w:color="000000"/>
              <w:bottom w:val="single" w:sz="2" w:space="0" w:color="000000"/>
            </w:tcBorders>
          </w:tcPr>
          <w:p>
            <w:pPr>
              <w:pStyle w:val="Contedodatabela"/>
              <w:jc w:val="both"/>
              <w:rPr>
                <w:rFonts w:ascii="Arial" w:hAnsi="Arial"/>
                <w:sz w:val="22"/>
                <w:szCs w:val="22"/>
              </w:rPr>
            </w:pPr>
            <w:r>
              <w:rPr>
                <w:rFonts w:ascii="Arial" w:hAnsi="Arial"/>
                <w:sz w:val="22"/>
                <w:szCs w:val="22"/>
              </w:rPr>
              <w:t>Chapéu de modelo Australiano com proteção de pescoço cor cinza, lizo, de tamanho padrão.</w:t>
            </w:r>
          </w:p>
        </w:tc>
        <w:tc>
          <w:tcPr>
            <w:tcW w:w="1148"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50,0</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Und</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r>
          </w:p>
        </w:tc>
        <w:tc>
          <w:tcPr>
            <w:tcW w:w="1207" w:type="dxa"/>
            <w:tcBorders>
              <w:left w:val="single" w:sz="2" w:space="0" w:color="000000"/>
              <w:bottom w:val="single" w:sz="2" w:space="0" w:color="000000"/>
            </w:tcBorders>
          </w:tcPr>
          <w:p>
            <w:pPr>
              <w:pStyle w:val="Contedodatabela"/>
              <w:jc w:val="right"/>
              <w:rPr>
                <w:rFonts w:ascii="Arial" w:hAnsi="Arial"/>
                <w:sz w:val="22"/>
                <w:szCs w:val="22"/>
              </w:rPr>
            </w:pPr>
            <w:r>
              <w:rPr>
                <w:rFonts w:ascii="Arial" w:hAnsi="Arial"/>
                <w:sz w:val="22"/>
                <w:szCs w:val="22"/>
              </w:rPr>
            </w:r>
          </w:p>
        </w:tc>
        <w:tc>
          <w:tcPr>
            <w:tcW w:w="1171" w:type="dxa"/>
            <w:tcBorders>
              <w:left w:val="single" w:sz="2" w:space="0" w:color="000000"/>
              <w:bottom w:val="single" w:sz="2" w:space="0" w:color="000000"/>
              <w:right w:val="single" w:sz="2" w:space="0" w:color="000000"/>
            </w:tcBorders>
          </w:tcPr>
          <w:p>
            <w:pPr>
              <w:pStyle w:val="Contedodatabela"/>
              <w:jc w:val="right"/>
              <w:rPr>
                <w:rFonts w:ascii="Arial" w:hAnsi="Arial"/>
                <w:sz w:val="22"/>
                <w:szCs w:val="22"/>
              </w:rPr>
            </w:pPr>
            <w:r>
              <w:rPr>
                <w:rFonts w:ascii="Arial" w:hAnsi="Arial"/>
                <w:sz w:val="22"/>
                <w:szCs w:val="22"/>
              </w:rPr>
            </w:r>
          </w:p>
        </w:tc>
      </w:tr>
      <w:tr>
        <w:trPr/>
        <w:tc>
          <w:tcPr>
            <w:tcW w:w="855"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23</w:t>
            </w:r>
          </w:p>
        </w:tc>
        <w:tc>
          <w:tcPr>
            <w:tcW w:w="3435" w:type="dxa"/>
            <w:tcBorders>
              <w:left w:val="single" w:sz="2" w:space="0" w:color="000000"/>
              <w:bottom w:val="single" w:sz="2" w:space="0" w:color="000000"/>
            </w:tcBorders>
          </w:tcPr>
          <w:p>
            <w:pPr>
              <w:pStyle w:val="Contedodatabela"/>
              <w:jc w:val="both"/>
              <w:rPr>
                <w:rFonts w:ascii="Arial" w:hAnsi="Arial"/>
                <w:sz w:val="22"/>
                <w:szCs w:val="22"/>
              </w:rPr>
            </w:pPr>
            <w:r>
              <w:rPr>
                <w:rFonts w:ascii="Arial" w:hAnsi="Arial"/>
                <w:sz w:val="22"/>
                <w:szCs w:val="22"/>
              </w:rPr>
              <w:t>Caixa de 100 unidades de luvas de látex, barracha natural, não estéril, com pó bioabsorvível, ambidestra, lisa, descartável. Tamanho GG</w:t>
            </w:r>
          </w:p>
        </w:tc>
        <w:tc>
          <w:tcPr>
            <w:tcW w:w="1148"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5,0</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cx</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r>
          </w:p>
        </w:tc>
        <w:tc>
          <w:tcPr>
            <w:tcW w:w="1207" w:type="dxa"/>
            <w:tcBorders>
              <w:left w:val="single" w:sz="2" w:space="0" w:color="000000"/>
              <w:bottom w:val="single" w:sz="2" w:space="0" w:color="000000"/>
            </w:tcBorders>
          </w:tcPr>
          <w:p>
            <w:pPr>
              <w:pStyle w:val="Contedodatabela"/>
              <w:jc w:val="right"/>
              <w:rPr>
                <w:rFonts w:ascii="Arial" w:hAnsi="Arial"/>
                <w:sz w:val="22"/>
                <w:szCs w:val="22"/>
              </w:rPr>
            </w:pPr>
            <w:r>
              <w:rPr>
                <w:rFonts w:ascii="Arial" w:hAnsi="Arial"/>
                <w:sz w:val="22"/>
                <w:szCs w:val="22"/>
              </w:rPr>
            </w:r>
          </w:p>
        </w:tc>
        <w:tc>
          <w:tcPr>
            <w:tcW w:w="1171" w:type="dxa"/>
            <w:tcBorders>
              <w:left w:val="single" w:sz="2" w:space="0" w:color="000000"/>
              <w:bottom w:val="single" w:sz="2" w:space="0" w:color="000000"/>
              <w:right w:val="single" w:sz="2" w:space="0" w:color="000000"/>
            </w:tcBorders>
          </w:tcPr>
          <w:p>
            <w:pPr>
              <w:pStyle w:val="Contedodatabela"/>
              <w:jc w:val="right"/>
              <w:rPr>
                <w:rFonts w:ascii="Arial" w:hAnsi="Arial"/>
                <w:sz w:val="22"/>
                <w:szCs w:val="22"/>
              </w:rPr>
            </w:pPr>
            <w:r>
              <w:rPr>
                <w:rFonts w:ascii="Arial" w:hAnsi="Arial"/>
                <w:sz w:val="22"/>
                <w:szCs w:val="22"/>
              </w:rPr>
            </w:r>
          </w:p>
        </w:tc>
      </w:tr>
      <w:tr>
        <w:trPr/>
        <w:tc>
          <w:tcPr>
            <w:tcW w:w="855"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24</w:t>
            </w:r>
          </w:p>
        </w:tc>
        <w:tc>
          <w:tcPr>
            <w:tcW w:w="3435" w:type="dxa"/>
            <w:tcBorders>
              <w:left w:val="single" w:sz="2" w:space="0" w:color="000000"/>
              <w:bottom w:val="single" w:sz="2" w:space="0" w:color="000000"/>
            </w:tcBorders>
          </w:tcPr>
          <w:p>
            <w:pPr>
              <w:pStyle w:val="Contedodatabela"/>
              <w:jc w:val="both"/>
              <w:rPr>
                <w:rFonts w:ascii="Arial" w:hAnsi="Arial"/>
                <w:sz w:val="22"/>
                <w:szCs w:val="22"/>
              </w:rPr>
            </w:pPr>
            <w:r>
              <w:rPr>
                <w:rFonts w:ascii="Arial" w:hAnsi="Arial"/>
                <w:sz w:val="22"/>
                <w:szCs w:val="22"/>
              </w:rPr>
              <w:t>Conjunto de Vestimenta p/ Pulverizar Produtos Químicos; Vestimenta de corpo inteiro confeccionada em tecido hidro-repelente e composta por: capuz tipo boné árabe; blusa de mangas compridas com dispositivo de ajuste na cintura e abertura/fechamento superior-frontal por velcro; e, calça com dispositivo de ajuste na cintura e material impermeável sobre o tecido na parte inferior das pernas (abaixo dos joelhos). Deverá apresentar Vida Útil de no mínimo 33 lavagens; e Certificado de Aprovação (CA) válido e compatível com Proteção do crânio, pescoço, tronco, membros superiores e membros inferiores do usuário contra riscos de origem química. Tamanho GG.</w:t>
            </w:r>
          </w:p>
        </w:tc>
        <w:tc>
          <w:tcPr>
            <w:tcW w:w="1148"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2,0</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Und</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r>
          </w:p>
        </w:tc>
        <w:tc>
          <w:tcPr>
            <w:tcW w:w="1207" w:type="dxa"/>
            <w:tcBorders>
              <w:left w:val="single" w:sz="2" w:space="0" w:color="000000"/>
              <w:bottom w:val="single" w:sz="2" w:space="0" w:color="000000"/>
            </w:tcBorders>
          </w:tcPr>
          <w:p>
            <w:pPr>
              <w:pStyle w:val="Contedodatabela"/>
              <w:jc w:val="right"/>
              <w:rPr>
                <w:rFonts w:ascii="Arial" w:hAnsi="Arial"/>
                <w:sz w:val="22"/>
                <w:szCs w:val="22"/>
              </w:rPr>
            </w:pPr>
            <w:r>
              <w:rPr>
                <w:rFonts w:ascii="Arial" w:hAnsi="Arial"/>
                <w:sz w:val="22"/>
                <w:szCs w:val="22"/>
              </w:rPr>
            </w:r>
          </w:p>
        </w:tc>
        <w:tc>
          <w:tcPr>
            <w:tcW w:w="1171" w:type="dxa"/>
            <w:tcBorders>
              <w:left w:val="single" w:sz="2" w:space="0" w:color="000000"/>
              <w:bottom w:val="single" w:sz="2" w:space="0" w:color="000000"/>
              <w:right w:val="single" w:sz="2" w:space="0" w:color="000000"/>
            </w:tcBorders>
          </w:tcPr>
          <w:p>
            <w:pPr>
              <w:pStyle w:val="Contedodatabela"/>
              <w:jc w:val="right"/>
              <w:rPr>
                <w:rFonts w:ascii="Arial" w:hAnsi="Arial"/>
                <w:sz w:val="22"/>
                <w:szCs w:val="22"/>
              </w:rPr>
            </w:pPr>
            <w:r>
              <w:rPr>
                <w:rFonts w:ascii="Arial" w:hAnsi="Arial"/>
                <w:sz w:val="22"/>
                <w:szCs w:val="22"/>
              </w:rPr>
            </w:r>
          </w:p>
        </w:tc>
      </w:tr>
      <w:tr>
        <w:trPr/>
        <w:tc>
          <w:tcPr>
            <w:tcW w:w="855"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25</w:t>
            </w:r>
          </w:p>
        </w:tc>
        <w:tc>
          <w:tcPr>
            <w:tcW w:w="3435" w:type="dxa"/>
            <w:tcBorders>
              <w:left w:val="single" w:sz="2" w:space="0" w:color="000000"/>
              <w:bottom w:val="single" w:sz="2" w:space="0" w:color="000000"/>
            </w:tcBorders>
          </w:tcPr>
          <w:p>
            <w:pPr>
              <w:pStyle w:val="Contedodatabela"/>
              <w:jc w:val="both"/>
              <w:rPr>
                <w:rFonts w:ascii="Arial" w:hAnsi="Arial"/>
                <w:sz w:val="22"/>
                <w:szCs w:val="22"/>
              </w:rPr>
            </w:pPr>
            <w:r>
              <w:rPr>
                <w:rFonts w:ascii="Arial" w:hAnsi="Arial"/>
                <w:sz w:val="22"/>
                <w:szCs w:val="22"/>
              </w:rPr>
              <w:t>Pares de Perneira de Raspa, confeccionado em material de raspa e velcro para ajuste. Utilizado para proteção dos membros inferiores do usuário.</w:t>
            </w:r>
          </w:p>
        </w:tc>
        <w:tc>
          <w:tcPr>
            <w:tcW w:w="1148"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3,0</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Pr</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r>
          </w:p>
        </w:tc>
        <w:tc>
          <w:tcPr>
            <w:tcW w:w="1207" w:type="dxa"/>
            <w:tcBorders>
              <w:left w:val="single" w:sz="2" w:space="0" w:color="000000"/>
              <w:bottom w:val="single" w:sz="2" w:space="0" w:color="000000"/>
            </w:tcBorders>
          </w:tcPr>
          <w:p>
            <w:pPr>
              <w:pStyle w:val="Contedodatabela"/>
              <w:jc w:val="right"/>
              <w:rPr>
                <w:rFonts w:ascii="Arial" w:hAnsi="Arial"/>
                <w:sz w:val="22"/>
                <w:szCs w:val="22"/>
              </w:rPr>
            </w:pPr>
            <w:r>
              <w:rPr>
                <w:rFonts w:ascii="Arial" w:hAnsi="Arial"/>
                <w:sz w:val="22"/>
                <w:szCs w:val="22"/>
              </w:rPr>
            </w:r>
          </w:p>
        </w:tc>
        <w:tc>
          <w:tcPr>
            <w:tcW w:w="1171" w:type="dxa"/>
            <w:tcBorders>
              <w:left w:val="single" w:sz="2" w:space="0" w:color="000000"/>
              <w:bottom w:val="single" w:sz="2" w:space="0" w:color="000000"/>
              <w:right w:val="single" w:sz="2" w:space="0" w:color="000000"/>
            </w:tcBorders>
          </w:tcPr>
          <w:p>
            <w:pPr>
              <w:pStyle w:val="Contedodatabela"/>
              <w:jc w:val="right"/>
              <w:rPr>
                <w:rFonts w:ascii="Arial" w:hAnsi="Arial"/>
                <w:sz w:val="22"/>
                <w:szCs w:val="22"/>
              </w:rPr>
            </w:pPr>
            <w:r>
              <w:rPr>
                <w:rFonts w:ascii="Arial" w:hAnsi="Arial"/>
                <w:sz w:val="22"/>
                <w:szCs w:val="22"/>
              </w:rPr>
            </w:r>
          </w:p>
        </w:tc>
      </w:tr>
      <w:tr>
        <w:trPr/>
        <w:tc>
          <w:tcPr>
            <w:tcW w:w="855"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26</w:t>
            </w:r>
          </w:p>
        </w:tc>
        <w:tc>
          <w:tcPr>
            <w:tcW w:w="3435" w:type="dxa"/>
            <w:tcBorders>
              <w:left w:val="single" w:sz="2" w:space="0" w:color="000000"/>
              <w:bottom w:val="single" w:sz="2" w:space="0" w:color="000000"/>
            </w:tcBorders>
          </w:tcPr>
          <w:p>
            <w:pPr>
              <w:pStyle w:val="Contedodatabela"/>
              <w:jc w:val="both"/>
              <w:rPr>
                <w:rFonts w:ascii="Arial" w:hAnsi="Arial"/>
                <w:sz w:val="22"/>
                <w:szCs w:val="22"/>
              </w:rPr>
            </w:pPr>
            <w:r>
              <w:rPr>
                <w:rFonts w:ascii="Arial" w:hAnsi="Arial"/>
                <w:sz w:val="22"/>
                <w:szCs w:val="22"/>
              </w:rPr>
              <w:t>Avental de Raspa sem emendas com fechamento por fivelas, de tamanho longo, para utilização nos serviços de roçagem.</w:t>
            </w:r>
          </w:p>
        </w:tc>
        <w:tc>
          <w:tcPr>
            <w:tcW w:w="1148"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5,0</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Und</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r>
          </w:p>
        </w:tc>
        <w:tc>
          <w:tcPr>
            <w:tcW w:w="1207" w:type="dxa"/>
            <w:tcBorders>
              <w:left w:val="single" w:sz="2" w:space="0" w:color="000000"/>
              <w:bottom w:val="single" w:sz="2" w:space="0" w:color="000000"/>
            </w:tcBorders>
          </w:tcPr>
          <w:p>
            <w:pPr>
              <w:pStyle w:val="Contedodatabela"/>
              <w:jc w:val="right"/>
              <w:rPr>
                <w:rFonts w:ascii="Arial" w:hAnsi="Arial"/>
                <w:sz w:val="22"/>
                <w:szCs w:val="22"/>
              </w:rPr>
            </w:pPr>
            <w:r>
              <w:rPr>
                <w:rFonts w:ascii="Arial" w:hAnsi="Arial"/>
                <w:sz w:val="22"/>
                <w:szCs w:val="22"/>
              </w:rPr>
            </w:r>
          </w:p>
        </w:tc>
        <w:tc>
          <w:tcPr>
            <w:tcW w:w="1171" w:type="dxa"/>
            <w:tcBorders>
              <w:left w:val="single" w:sz="2" w:space="0" w:color="000000"/>
              <w:bottom w:val="single" w:sz="2" w:space="0" w:color="000000"/>
              <w:right w:val="single" w:sz="2" w:space="0" w:color="000000"/>
            </w:tcBorders>
          </w:tcPr>
          <w:p>
            <w:pPr>
              <w:pStyle w:val="Contedodatabela"/>
              <w:jc w:val="right"/>
              <w:rPr>
                <w:rFonts w:ascii="Arial" w:hAnsi="Arial"/>
                <w:sz w:val="22"/>
                <w:szCs w:val="22"/>
              </w:rPr>
            </w:pPr>
            <w:r>
              <w:rPr>
                <w:rFonts w:ascii="Arial" w:hAnsi="Arial"/>
                <w:sz w:val="22"/>
                <w:szCs w:val="22"/>
              </w:rPr>
            </w:r>
          </w:p>
        </w:tc>
      </w:tr>
      <w:tr>
        <w:trPr/>
        <w:tc>
          <w:tcPr>
            <w:tcW w:w="855"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27</w:t>
            </w:r>
          </w:p>
        </w:tc>
        <w:tc>
          <w:tcPr>
            <w:tcW w:w="3435" w:type="dxa"/>
            <w:tcBorders>
              <w:left w:val="single" w:sz="2" w:space="0" w:color="000000"/>
              <w:bottom w:val="single" w:sz="2" w:space="0" w:color="000000"/>
            </w:tcBorders>
          </w:tcPr>
          <w:p>
            <w:pPr>
              <w:pStyle w:val="Contedodatabela"/>
              <w:jc w:val="both"/>
              <w:rPr>
                <w:rFonts w:ascii="Arial" w:hAnsi="Arial"/>
                <w:sz w:val="22"/>
                <w:szCs w:val="22"/>
              </w:rPr>
            </w:pPr>
            <w:r>
              <w:rPr>
                <w:rFonts w:ascii="Arial" w:hAnsi="Arial"/>
                <w:sz w:val="22"/>
                <w:szCs w:val="22"/>
              </w:rPr>
              <w:t>Repelente spray, com 10 horas de proteção. Repelente em spray com proteção de até 10 horas. De uso adulto, de especificação para trabalhos ao ar livre, com proteção contra insetos em geral como mosquitos aedes aegypty, carrapatos e borrachudos. Deve ser testado dermatologicamente, não gorduroso e que não afete o uso com protetores solares.  Embalagem de no mínimo 200 Ml. Utilização diretamente sobre a pele e roupas secas. O repelente deverá possuir registro na ANVISA. De uso tópico, e secagem rápida. Validade de no mínimo 12 meses no momento da entrega.</w:t>
            </w:r>
          </w:p>
        </w:tc>
        <w:tc>
          <w:tcPr>
            <w:tcW w:w="1148"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250,0</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Und</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r>
          </w:p>
        </w:tc>
        <w:tc>
          <w:tcPr>
            <w:tcW w:w="1207" w:type="dxa"/>
            <w:tcBorders>
              <w:left w:val="single" w:sz="2" w:space="0" w:color="000000"/>
              <w:bottom w:val="single" w:sz="2" w:space="0" w:color="000000"/>
            </w:tcBorders>
          </w:tcPr>
          <w:p>
            <w:pPr>
              <w:pStyle w:val="Contedodatabela"/>
              <w:jc w:val="right"/>
              <w:rPr>
                <w:rFonts w:ascii="Arial" w:hAnsi="Arial"/>
                <w:sz w:val="22"/>
                <w:szCs w:val="22"/>
              </w:rPr>
            </w:pPr>
            <w:r>
              <w:rPr>
                <w:rFonts w:ascii="Arial" w:hAnsi="Arial"/>
                <w:sz w:val="22"/>
                <w:szCs w:val="22"/>
              </w:rPr>
            </w:r>
          </w:p>
        </w:tc>
        <w:tc>
          <w:tcPr>
            <w:tcW w:w="1171" w:type="dxa"/>
            <w:tcBorders>
              <w:left w:val="single" w:sz="2" w:space="0" w:color="000000"/>
              <w:bottom w:val="single" w:sz="2" w:space="0" w:color="000000"/>
              <w:right w:val="single" w:sz="2" w:space="0" w:color="000000"/>
            </w:tcBorders>
          </w:tcPr>
          <w:p>
            <w:pPr>
              <w:pStyle w:val="Contedodatabela"/>
              <w:jc w:val="right"/>
              <w:rPr>
                <w:rFonts w:ascii="Arial" w:hAnsi="Arial"/>
                <w:sz w:val="22"/>
                <w:szCs w:val="22"/>
              </w:rPr>
            </w:pPr>
            <w:r>
              <w:rPr>
                <w:rFonts w:ascii="Arial" w:hAnsi="Arial"/>
                <w:sz w:val="22"/>
                <w:szCs w:val="22"/>
              </w:rPr>
            </w:r>
          </w:p>
        </w:tc>
      </w:tr>
      <w:tr>
        <w:trPr/>
        <w:tc>
          <w:tcPr>
            <w:tcW w:w="855"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28</w:t>
            </w:r>
          </w:p>
        </w:tc>
        <w:tc>
          <w:tcPr>
            <w:tcW w:w="3435" w:type="dxa"/>
            <w:tcBorders>
              <w:left w:val="single" w:sz="2" w:space="0" w:color="000000"/>
              <w:bottom w:val="single" w:sz="2" w:space="0" w:color="000000"/>
            </w:tcBorders>
          </w:tcPr>
          <w:p>
            <w:pPr>
              <w:pStyle w:val="Contedodatabela"/>
              <w:jc w:val="both"/>
              <w:rPr>
                <w:rFonts w:ascii="Arial" w:hAnsi="Arial"/>
                <w:sz w:val="22"/>
                <w:szCs w:val="22"/>
              </w:rPr>
            </w:pPr>
            <w:r>
              <w:rPr>
                <w:rFonts w:ascii="Arial" w:hAnsi="Arial"/>
                <w:sz w:val="22"/>
                <w:szCs w:val="22"/>
              </w:rPr>
              <w:t>Protetor Solar FPS 60 PPD 20, com proteção eficaz contra os raios UVA e UVB, com FPS 60, bloqueio de até 98% dos raios UVB, com PPD 20, com proteção superior contra os raios UVA, que causam o fotoenvelhecimento da pele e o surgimento de manchas. Com efeito anti-inflamatório, fórmula fotoestável, ou seja, mantém sua eficácia por até 8 horas, mesmo em contato com a água e sob exposição ao sol. Embalagens individual de 200 ml.</w:t>
            </w:r>
          </w:p>
        </w:tc>
        <w:tc>
          <w:tcPr>
            <w:tcW w:w="1148"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250,0</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Und</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r>
          </w:p>
        </w:tc>
        <w:tc>
          <w:tcPr>
            <w:tcW w:w="1207" w:type="dxa"/>
            <w:tcBorders>
              <w:left w:val="single" w:sz="2" w:space="0" w:color="000000"/>
              <w:bottom w:val="single" w:sz="2" w:space="0" w:color="000000"/>
            </w:tcBorders>
          </w:tcPr>
          <w:p>
            <w:pPr>
              <w:pStyle w:val="Contedodatabela"/>
              <w:jc w:val="right"/>
              <w:rPr>
                <w:rFonts w:ascii="Arial" w:hAnsi="Arial"/>
                <w:sz w:val="22"/>
                <w:szCs w:val="22"/>
              </w:rPr>
            </w:pPr>
            <w:r>
              <w:rPr>
                <w:rFonts w:ascii="Arial" w:hAnsi="Arial"/>
                <w:sz w:val="22"/>
                <w:szCs w:val="22"/>
              </w:rPr>
            </w:r>
          </w:p>
        </w:tc>
        <w:tc>
          <w:tcPr>
            <w:tcW w:w="1171" w:type="dxa"/>
            <w:tcBorders>
              <w:left w:val="single" w:sz="2" w:space="0" w:color="000000"/>
              <w:bottom w:val="single" w:sz="2" w:space="0" w:color="000000"/>
              <w:right w:val="single" w:sz="2" w:space="0" w:color="000000"/>
            </w:tcBorders>
          </w:tcPr>
          <w:p>
            <w:pPr>
              <w:pStyle w:val="Contedodatabela"/>
              <w:jc w:val="right"/>
              <w:rPr>
                <w:rFonts w:ascii="Arial" w:hAnsi="Arial"/>
                <w:sz w:val="22"/>
                <w:szCs w:val="22"/>
              </w:rPr>
            </w:pPr>
            <w:r>
              <w:rPr>
                <w:rFonts w:ascii="Arial" w:hAnsi="Arial"/>
                <w:sz w:val="22"/>
                <w:szCs w:val="22"/>
              </w:rPr>
            </w:r>
          </w:p>
        </w:tc>
      </w:tr>
      <w:tr>
        <w:trPr/>
        <w:tc>
          <w:tcPr>
            <w:tcW w:w="855"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29</w:t>
            </w:r>
          </w:p>
        </w:tc>
        <w:tc>
          <w:tcPr>
            <w:tcW w:w="3435" w:type="dxa"/>
            <w:tcBorders>
              <w:left w:val="single" w:sz="2" w:space="0" w:color="000000"/>
              <w:bottom w:val="single" w:sz="2" w:space="0" w:color="000000"/>
            </w:tcBorders>
          </w:tcPr>
          <w:p>
            <w:pPr>
              <w:pStyle w:val="Contedodatabela"/>
              <w:jc w:val="both"/>
              <w:rPr>
                <w:rFonts w:ascii="Arial" w:hAnsi="Arial"/>
                <w:sz w:val="22"/>
                <w:szCs w:val="22"/>
              </w:rPr>
            </w:pPr>
            <w:r>
              <w:rPr>
                <w:rFonts w:ascii="Arial" w:hAnsi="Arial"/>
                <w:sz w:val="22"/>
                <w:szCs w:val="22"/>
              </w:rPr>
              <w:t>Jaqueta modelo antichamas, para eletricista, com fita refletiva, tamanho G, na cor azul. Modelo aprovado RGE.</w:t>
            </w:r>
          </w:p>
        </w:tc>
        <w:tc>
          <w:tcPr>
            <w:tcW w:w="1148"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2,0</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Und</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r>
          </w:p>
        </w:tc>
        <w:tc>
          <w:tcPr>
            <w:tcW w:w="1207" w:type="dxa"/>
            <w:tcBorders>
              <w:left w:val="single" w:sz="2" w:space="0" w:color="000000"/>
              <w:bottom w:val="single" w:sz="2" w:space="0" w:color="000000"/>
            </w:tcBorders>
          </w:tcPr>
          <w:p>
            <w:pPr>
              <w:pStyle w:val="Contedodatabela"/>
              <w:jc w:val="right"/>
              <w:rPr>
                <w:rFonts w:ascii="Arial" w:hAnsi="Arial"/>
                <w:sz w:val="22"/>
                <w:szCs w:val="22"/>
              </w:rPr>
            </w:pPr>
            <w:r>
              <w:rPr>
                <w:rFonts w:ascii="Arial" w:hAnsi="Arial"/>
                <w:sz w:val="22"/>
                <w:szCs w:val="22"/>
              </w:rPr>
            </w:r>
          </w:p>
        </w:tc>
        <w:tc>
          <w:tcPr>
            <w:tcW w:w="1171" w:type="dxa"/>
            <w:tcBorders>
              <w:left w:val="single" w:sz="2" w:space="0" w:color="000000"/>
              <w:bottom w:val="single" w:sz="2" w:space="0" w:color="000000"/>
              <w:right w:val="single" w:sz="2" w:space="0" w:color="000000"/>
            </w:tcBorders>
          </w:tcPr>
          <w:p>
            <w:pPr>
              <w:pStyle w:val="Contedodatabela"/>
              <w:jc w:val="right"/>
              <w:rPr>
                <w:rFonts w:ascii="Arial" w:hAnsi="Arial"/>
                <w:sz w:val="22"/>
                <w:szCs w:val="22"/>
              </w:rPr>
            </w:pPr>
            <w:r>
              <w:rPr>
                <w:rFonts w:ascii="Arial" w:hAnsi="Arial"/>
                <w:sz w:val="22"/>
                <w:szCs w:val="22"/>
              </w:rPr>
            </w:r>
          </w:p>
        </w:tc>
      </w:tr>
      <w:tr>
        <w:trPr/>
        <w:tc>
          <w:tcPr>
            <w:tcW w:w="855"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30</w:t>
            </w:r>
          </w:p>
        </w:tc>
        <w:tc>
          <w:tcPr>
            <w:tcW w:w="3435" w:type="dxa"/>
            <w:tcBorders>
              <w:left w:val="single" w:sz="2" w:space="0" w:color="000000"/>
              <w:bottom w:val="single" w:sz="2" w:space="0" w:color="000000"/>
            </w:tcBorders>
          </w:tcPr>
          <w:p>
            <w:pPr>
              <w:pStyle w:val="Contedodatabela"/>
              <w:jc w:val="both"/>
              <w:rPr>
                <w:rFonts w:ascii="Arial" w:hAnsi="Arial"/>
                <w:sz w:val="22"/>
                <w:szCs w:val="22"/>
              </w:rPr>
            </w:pPr>
            <w:r>
              <w:rPr>
                <w:rFonts w:ascii="Arial" w:hAnsi="Arial"/>
                <w:sz w:val="22"/>
                <w:szCs w:val="22"/>
              </w:rPr>
              <w:t>Calças antichamas, para eletricista, com fita refletiva, tamanho 48, ref.: IFR risco 2, na cor azul. Modelo aprovado RGE</w:t>
            </w:r>
          </w:p>
        </w:tc>
        <w:tc>
          <w:tcPr>
            <w:tcW w:w="1148"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2,0</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Und</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r>
          </w:p>
        </w:tc>
        <w:tc>
          <w:tcPr>
            <w:tcW w:w="1207" w:type="dxa"/>
            <w:tcBorders>
              <w:left w:val="single" w:sz="2" w:space="0" w:color="000000"/>
              <w:bottom w:val="single" w:sz="2" w:space="0" w:color="000000"/>
            </w:tcBorders>
          </w:tcPr>
          <w:p>
            <w:pPr>
              <w:pStyle w:val="Contedodatabela"/>
              <w:jc w:val="right"/>
              <w:rPr>
                <w:rFonts w:ascii="Arial" w:hAnsi="Arial"/>
                <w:sz w:val="22"/>
                <w:szCs w:val="22"/>
              </w:rPr>
            </w:pPr>
            <w:r>
              <w:rPr>
                <w:rFonts w:ascii="Arial" w:hAnsi="Arial"/>
                <w:sz w:val="22"/>
                <w:szCs w:val="22"/>
              </w:rPr>
            </w:r>
          </w:p>
        </w:tc>
        <w:tc>
          <w:tcPr>
            <w:tcW w:w="1171" w:type="dxa"/>
            <w:tcBorders>
              <w:left w:val="single" w:sz="2" w:space="0" w:color="000000"/>
              <w:bottom w:val="single" w:sz="2" w:space="0" w:color="000000"/>
              <w:right w:val="single" w:sz="2" w:space="0" w:color="000000"/>
            </w:tcBorders>
          </w:tcPr>
          <w:p>
            <w:pPr>
              <w:pStyle w:val="Contedodatabela"/>
              <w:jc w:val="right"/>
              <w:rPr>
                <w:rFonts w:ascii="Arial" w:hAnsi="Arial"/>
                <w:sz w:val="22"/>
                <w:szCs w:val="22"/>
              </w:rPr>
            </w:pPr>
            <w:r>
              <w:rPr>
                <w:rFonts w:ascii="Arial" w:hAnsi="Arial"/>
                <w:sz w:val="22"/>
                <w:szCs w:val="22"/>
              </w:rPr>
            </w:r>
          </w:p>
        </w:tc>
      </w:tr>
      <w:tr>
        <w:trPr/>
        <w:tc>
          <w:tcPr>
            <w:tcW w:w="855"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31</w:t>
            </w:r>
          </w:p>
        </w:tc>
        <w:tc>
          <w:tcPr>
            <w:tcW w:w="3435" w:type="dxa"/>
            <w:tcBorders>
              <w:left w:val="single" w:sz="2" w:space="0" w:color="000000"/>
              <w:bottom w:val="single" w:sz="2" w:space="0" w:color="000000"/>
            </w:tcBorders>
          </w:tcPr>
          <w:p>
            <w:pPr>
              <w:pStyle w:val="Contedodatabela"/>
              <w:jc w:val="both"/>
              <w:rPr>
                <w:rFonts w:ascii="Arial" w:hAnsi="Arial"/>
                <w:sz w:val="22"/>
                <w:szCs w:val="22"/>
              </w:rPr>
            </w:pPr>
            <w:r>
              <w:rPr>
                <w:rFonts w:ascii="Arial" w:hAnsi="Arial"/>
                <w:sz w:val="22"/>
                <w:szCs w:val="22"/>
              </w:rPr>
              <w:t>Camisa antichamas, para eletricista, com fita refletiva, tamanho G, Ref.: IFR risco 2, cor azul. Modelo aprovado RGE</w:t>
            </w:r>
          </w:p>
        </w:tc>
        <w:tc>
          <w:tcPr>
            <w:tcW w:w="1148"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2,0</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Und</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r>
          </w:p>
        </w:tc>
        <w:tc>
          <w:tcPr>
            <w:tcW w:w="1207" w:type="dxa"/>
            <w:tcBorders>
              <w:left w:val="single" w:sz="2" w:space="0" w:color="000000"/>
              <w:bottom w:val="single" w:sz="2" w:space="0" w:color="000000"/>
            </w:tcBorders>
          </w:tcPr>
          <w:p>
            <w:pPr>
              <w:pStyle w:val="Contedodatabela"/>
              <w:jc w:val="right"/>
              <w:rPr>
                <w:rFonts w:ascii="Arial" w:hAnsi="Arial"/>
                <w:sz w:val="22"/>
                <w:szCs w:val="22"/>
              </w:rPr>
            </w:pPr>
            <w:r>
              <w:rPr>
                <w:rFonts w:ascii="Arial" w:hAnsi="Arial"/>
                <w:sz w:val="22"/>
                <w:szCs w:val="22"/>
              </w:rPr>
            </w:r>
          </w:p>
        </w:tc>
        <w:tc>
          <w:tcPr>
            <w:tcW w:w="1171" w:type="dxa"/>
            <w:tcBorders>
              <w:left w:val="single" w:sz="2" w:space="0" w:color="000000"/>
              <w:bottom w:val="single" w:sz="2" w:space="0" w:color="000000"/>
              <w:right w:val="single" w:sz="2" w:space="0" w:color="000000"/>
            </w:tcBorders>
          </w:tcPr>
          <w:p>
            <w:pPr>
              <w:pStyle w:val="Contedodatabela"/>
              <w:jc w:val="right"/>
              <w:rPr>
                <w:rFonts w:ascii="Arial" w:hAnsi="Arial"/>
                <w:sz w:val="22"/>
                <w:szCs w:val="22"/>
              </w:rPr>
            </w:pPr>
            <w:r>
              <w:rPr>
                <w:rFonts w:ascii="Arial" w:hAnsi="Arial"/>
                <w:sz w:val="22"/>
                <w:szCs w:val="22"/>
              </w:rPr>
            </w:r>
          </w:p>
        </w:tc>
      </w:tr>
      <w:tr>
        <w:trPr/>
        <w:tc>
          <w:tcPr>
            <w:tcW w:w="855"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32</w:t>
            </w:r>
          </w:p>
        </w:tc>
        <w:tc>
          <w:tcPr>
            <w:tcW w:w="3435" w:type="dxa"/>
            <w:tcBorders>
              <w:left w:val="single" w:sz="2" w:space="0" w:color="000000"/>
              <w:bottom w:val="single" w:sz="2" w:space="0" w:color="000000"/>
            </w:tcBorders>
          </w:tcPr>
          <w:p>
            <w:pPr>
              <w:pStyle w:val="Contedodatabela"/>
              <w:jc w:val="both"/>
              <w:rPr>
                <w:rFonts w:ascii="Arial" w:hAnsi="Arial"/>
                <w:sz w:val="22"/>
                <w:szCs w:val="22"/>
              </w:rPr>
            </w:pPr>
            <w:r>
              <w:rPr>
                <w:rFonts w:ascii="Arial" w:hAnsi="Arial"/>
                <w:sz w:val="22"/>
                <w:szCs w:val="22"/>
              </w:rPr>
              <w:t>Bota para eletricista, padrão RGE, tipo florestal de couro, com zíper número 40.</w:t>
            </w:r>
          </w:p>
        </w:tc>
        <w:tc>
          <w:tcPr>
            <w:tcW w:w="1148"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1,0</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Pr</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r>
          </w:p>
        </w:tc>
        <w:tc>
          <w:tcPr>
            <w:tcW w:w="1207" w:type="dxa"/>
            <w:tcBorders>
              <w:left w:val="single" w:sz="2" w:space="0" w:color="000000"/>
              <w:bottom w:val="single" w:sz="2" w:space="0" w:color="000000"/>
            </w:tcBorders>
          </w:tcPr>
          <w:p>
            <w:pPr>
              <w:pStyle w:val="Contedodatabela"/>
              <w:jc w:val="right"/>
              <w:rPr>
                <w:rFonts w:ascii="Arial" w:hAnsi="Arial"/>
                <w:sz w:val="22"/>
                <w:szCs w:val="22"/>
              </w:rPr>
            </w:pPr>
            <w:r>
              <w:rPr>
                <w:rFonts w:ascii="Arial" w:hAnsi="Arial"/>
                <w:sz w:val="22"/>
                <w:szCs w:val="22"/>
              </w:rPr>
            </w:r>
          </w:p>
        </w:tc>
        <w:tc>
          <w:tcPr>
            <w:tcW w:w="1171" w:type="dxa"/>
            <w:tcBorders>
              <w:left w:val="single" w:sz="2" w:space="0" w:color="000000"/>
              <w:bottom w:val="single" w:sz="2" w:space="0" w:color="000000"/>
              <w:right w:val="single" w:sz="2" w:space="0" w:color="000000"/>
            </w:tcBorders>
          </w:tcPr>
          <w:p>
            <w:pPr>
              <w:pStyle w:val="Contedodatabela"/>
              <w:jc w:val="right"/>
              <w:rPr>
                <w:rFonts w:ascii="Arial" w:hAnsi="Arial"/>
                <w:sz w:val="22"/>
                <w:szCs w:val="22"/>
              </w:rPr>
            </w:pPr>
            <w:r>
              <w:rPr>
                <w:rFonts w:ascii="Arial" w:hAnsi="Arial"/>
                <w:sz w:val="22"/>
                <w:szCs w:val="22"/>
              </w:rPr>
            </w:r>
          </w:p>
        </w:tc>
      </w:tr>
      <w:tr>
        <w:trPr/>
        <w:tc>
          <w:tcPr>
            <w:tcW w:w="855"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33</w:t>
            </w:r>
          </w:p>
        </w:tc>
        <w:tc>
          <w:tcPr>
            <w:tcW w:w="3435" w:type="dxa"/>
            <w:tcBorders>
              <w:left w:val="single" w:sz="2" w:space="0" w:color="000000"/>
              <w:bottom w:val="single" w:sz="2" w:space="0" w:color="000000"/>
            </w:tcBorders>
          </w:tcPr>
          <w:p>
            <w:pPr>
              <w:pStyle w:val="Contedodatabela"/>
              <w:jc w:val="both"/>
              <w:rPr>
                <w:rFonts w:ascii="Arial" w:hAnsi="Arial"/>
                <w:sz w:val="22"/>
                <w:szCs w:val="22"/>
              </w:rPr>
            </w:pPr>
            <w:r>
              <w:rPr>
                <w:rFonts w:ascii="Arial" w:hAnsi="Arial"/>
                <w:sz w:val="22"/>
                <w:szCs w:val="22"/>
              </w:rPr>
              <w:t>Luva de BT com isolamento de 1000 volts, modelo aprovado pela RGE.</w:t>
            </w:r>
          </w:p>
        </w:tc>
        <w:tc>
          <w:tcPr>
            <w:tcW w:w="1148"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1,0</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Und</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r>
          </w:p>
        </w:tc>
        <w:tc>
          <w:tcPr>
            <w:tcW w:w="1207" w:type="dxa"/>
            <w:tcBorders>
              <w:left w:val="single" w:sz="2" w:space="0" w:color="000000"/>
              <w:bottom w:val="single" w:sz="2" w:space="0" w:color="000000"/>
            </w:tcBorders>
          </w:tcPr>
          <w:p>
            <w:pPr>
              <w:pStyle w:val="Contedodatabela"/>
              <w:jc w:val="right"/>
              <w:rPr>
                <w:rFonts w:ascii="Arial" w:hAnsi="Arial"/>
                <w:sz w:val="22"/>
                <w:szCs w:val="22"/>
              </w:rPr>
            </w:pPr>
            <w:r>
              <w:rPr>
                <w:rFonts w:ascii="Arial" w:hAnsi="Arial"/>
                <w:sz w:val="22"/>
                <w:szCs w:val="22"/>
              </w:rPr>
            </w:r>
          </w:p>
        </w:tc>
        <w:tc>
          <w:tcPr>
            <w:tcW w:w="1171" w:type="dxa"/>
            <w:tcBorders>
              <w:left w:val="single" w:sz="2" w:space="0" w:color="000000"/>
              <w:bottom w:val="single" w:sz="2" w:space="0" w:color="000000"/>
              <w:right w:val="single" w:sz="2" w:space="0" w:color="000000"/>
            </w:tcBorders>
          </w:tcPr>
          <w:p>
            <w:pPr>
              <w:pStyle w:val="Contedodatabela"/>
              <w:jc w:val="right"/>
              <w:rPr>
                <w:rFonts w:ascii="Arial" w:hAnsi="Arial"/>
                <w:sz w:val="22"/>
                <w:szCs w:val="22"/>
              </w:rPr>
            </w:pPr>
            <w:r>
              <w:rPr>
                <w:rFonts w:ascii="Arial" w:hAnsi="Arial"/>
                <w:sz w:val="22"/>
                <w:szCs w:val="22"/>
              </w:rPr>
            </w:r>
          </w:p>
        </w:tc>
      </w:tr>
      <w:tr>
        <w:trPr/>
        <w:tc>
          <w:tcPr>
            <w:tcW w:w="855"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34</w:t>
            </w:r>
          </w:p>
        </w:tc>
        <w:tc>
          <w:tcPr>
            <w:tcW w:w="3435" w:type="dxa"/>
            <w:tcBorders>
              <w:left w:val="single" w:sz="2" w:space="0" w:color="000000"/>
              <w:bottom w:val="single" w:sz="2" w:space="0" w:color="000000"/>
            </w:tcBorders>
          </w:tcPr>
          <w:p>
            <w:pPr>
              <w:pStyle w:val="Contedodatabela"/>
              <w:jc w:val="both"/>
              <w:rPr>
                <w:rFonts w:ascii="Arial" w:hAnsi="Arial"/>
                <w:sz w:val="22"/>
                <w:szCs w:val="22"/>
              </w:rPr>
            </w:pPr>
            <w:r>
              <w:rPr>
                <w:rFonts w:ascii="Arial" w:hAnsi="Arial"/>
                <w:sz w:val="22"/>
                <w:szCs w:val="22"/>
              </w:rPr>
              <w:t>Capacete para eletricista de padrão elétrico, com jugular, cor branca, modelo aprovado pela RGE</w:t>
            </w:r>
          </w:p>
        </w:tc>
        <w:tc>
          <w:tcPr>
            <w:tcW w:w="1148"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2,0</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Und</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r>
          </w:p>
        </w:tc>
        <w:tc>
          <w:tcPr>
            <w:tcW w:w="1207" w:type="dxa"/>
            <w:tcBorders>
              <w:left w:val="single" w:sz="2" w:space="0" w:color="000000"/>
              <w:bottom w:val="single" w:sz="2" w:space="0" w:color="000000"/>
            </w:tcBorders>
          </w:tcPr>
          <w:p>
            <w:pPr>
              <w:pStyle w:val="Contedodatabela"/>
              <w:jc w:val="right"/>
              <w:rPr>
                <w:rFonts w:ascii="Arial" w:hAnsi="Arial"/>
                <w:sz w:val="22"/>
                <w:szCs w:val="22"/>
              </w:rPr>
            </w:pPr>
            <w:r>
              <w:rPr>
                <w:rFonts w:ascii="Arial" w:hAnsi="Arial"/>
                <w:sz w:val="22"/>
                <w:szCs w:val="22"/>
              </w:rPr>
            </w:r>
          </w:p>
        </w:tc>
        <w:tc>
          <w:tcPr>
            <w:tcW w:w="1171" w:type="dxa"/>
            <w:tcBorders>
              <w:left w:val="single" w:sz="2" w:space="0" w:color="000000"/>
              <w:bottom w:val="single" w:sz="2" w:space="0" w:color="000000"/>
              <w:right w:val="single" w:sz="2" w:space="0" w:color="000000"/>
            </w:tcBorders>
          </w:tcPr>
          <w:p>
            <w:pPr>
              <w:pStyle w:val="Contedodatabela"/>
              <w:jc w:val="right"/>
              <w:rPr>
                <w:rFonts w:ascii="Arial" w:hAnsi="Arial"/>
                <w:sz w:val="22"/>
                <w:szCs w:val="22"/>
              </w:rPr>
            </w:pPr>
            <w:r>
              <w:rPr>
                <w:rFonts w:ascii="Arial" w:hAnsi="Arial"/>
                <w:sz w:val="22"/>
                <w:szCs w:val="22"/>
              </w:rPr>
            </w:r>
          </w:p>
        </w:tc>
      </w:tr>
      <w:tr>
        <w:trPr/>
        <w:tc>
          <w:tcPr>
            <w:tcW w:w="855"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35</w:t>
            </w:r>
          </w:p>
        </w:tc>
        <w:tc>
          <w:tcPr>
            <w:tcW w:w="3435" w:type="dxa"/>
            <w:tcBorders>
              <w:left w:val="single" w:sz="2" w:space="0" w:color="000000"/>
              <w:bottom w:val="single" w:sz="2" w:space="0" w:color="000000"/>
            </w:tcBorders>
          </w:tcPr>
          <w:p>
            <w:pPr>
              <w:pStyle w:val="Contedodatabela"/>
              <w:jc w:val="both"/>
              <w:rPr>
                <w:rFonts w:ascii="Arial" w:hAnsi="Arial"/>
                <w:sz w:val="22"/>
                <w:szCs w:val="22"/>
              </w:rPr>
            </w:pPr>
            <w:r>
              <w:rPr>
                <w:rFonts w:ascii="Arial" w:hAnsi="Arial"/>
                <w:sz w:val="22"/>
                <w:szCs w:val="22"/>
              </w:rPr>
              <w:t>Luva de raspa para cobertura, tipo BT, modelo aprovado pela RGE.</w:t>
            </w:r>
          </w:p>
        </w:tc>
        <w:tc>
          <w:tcPr>
            <w:tcW w:w="1148"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2,0</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Pr</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r>
          </w:p>
        </w:tc>
        <w:tc>
          <w:tcPr>
            <w:tcW w:w="1207" w:type="dxa"/>
            <w:tcBorders>
              <w:left w:val="single" w:sz="2" w:space="0" w:color="000000"/>
              <w:bottom w:val="single" w:sz="2" w:space="0" w:color="000000"/>
            </w:tcBorders>
          </w:tcPr>
          <w:p>
            <w:pPr>
              <w:pStyle w:val="Contedodatabela"/>
              <w:jc w:val="right"/>
              <w:rPr>
                <w:rFonts w:ascii="Arial" w:hAnsi="Arial"/>
                <w:sz w:val="22"/>
                <w:szCs w:val="22"/>
              </w:rPr>
            </w:pPr>
            <w:r>
              <w:rPr>
                <w:rFonts w:ascii="Arial" w:hAnsi="Arial"/>
                <w:sz w:val="22"/>
                <w:szCs w:val="22"/>
              </w:rPr>
            </w:r>
          </w:p>
        </w:tc>
        <w:tc>
          <w:tcPr>
            <w:tcW w:w="1171" w:type="dxa"/>
            <w:tcBorders>
              <w:left w:val="single" w:sz="2" w:space="0" w:color="000000"/>
              <w:bottom w:val="single" w:sz="2" w:space="0" w:color="000000"/>
              <w:right w:val="single" w:sz="2" w:space="0" w:color="000000"/>
            </w:tcBorders>
          </w:tcPr>
          <w:p>
            <w:pPr>
              <w:pStyle w:val="Contedodatabela"/>
              <w:jc w:val="right"/>
              <w:rPr>
                <w:rFonts w:ascii="Arial" w:hAnsi="Arial"/>
                <w:sz w:val="22"/>
                <w:szCs w:val="22"/>
              </w:rPr>
            </w:pPr>
            <w:r>
              <w:rPr>
                <w:rFonts w:ascii="Arial" w:hAnsi="Arial"/>
                <w:sz w:val="22"/>
                <w:szCs w:val="22"/>
              </w:rPr>
            </w:r>
          </w:p>
        </w:tc>
      </w:tr>
      <w:tr>
        <w:trPr/>
        <w:tc>
          <w:tcPr>
            <w:tcW w:w="855"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36</w:t>
            </w:r>
          </w:p>
        </w:tc>
        <w:tc>
          <w:tcPr>
            <w:tcW w:w="3435" w:type="dxa"/>
            <w:tcBorders>
              <w:left w:val="single" w:sz="2" w:space="0" w:color="000000"/>
              <w:bottom w:val="single" w:sz="2" w:space="0" w:color="000000"/>
            </w:tcBorders>
          </w:tcPr>
          <w:p>
            <w:pPr>
              <w:pStyle w:val="Contedodatabela"/>
              <w:jc w:val="both"/>
              <w:rPr>
                <w:rFonts w:ascii="Arial" w:hAnsi="Arial"/>
                <w:sz w:val="22"/>
                <w:szCs w:val="22"/>
              </w:rPr>
            </w:pPr>
            <w:r>
              <w:rPr>
                <w:rFonts w:ascii="Arial" w:hAnsi="Arial"/>
                <w:sz w:val="22"/>
                <w:szCs w:val="22"/>
              </w:rPr>
              <w:t>Luva de baixa tensão, isolada com 1000 V, modelo aprovado RGE</w:t>
            </w:r>
          </w:p>
        </w:tc>
        <w:tc>
          <w:tcPr>
            <w:tcW w:w="1148"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2,0</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Pr</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r>
          </w:p>
        </w:tc>
        <w:tc>
          <w:tcPr>
            <w:tcW w:w="1207" w:type="dxa"/>
            <w:tcBorders>
              <w:left w:val="single" w:sz="2" w:space="0" w:color="000000"/>
              <w:bottom w:val="single" w:sz="2" w:space="0" w:color="000000"/>
            </w:tcBorders>
          </w:tcPr>
          <w:p>
            <w:pPr>
              <w:pStyle w:val="Contedodatabela"/>
              <w:jc w:val="right"/>
              <w:rPr>
                <w:rFonts w:ascii="Arial" w:hAnsi="Arial"/>
                <w:sz w:val="22"/>
                <w:szCs w:val="22"/>
              </w:rPr>
            </w:pPr>
            <w:r>
              <w:rPr>
                <w:rFonts w:ascii="Arial" w:hAnsi="Arial"/>
                <w:sz w:val="22"/>
                <w:szCs w:val="22"/>
              </w:rPr>
            </w:r>
          </w:p>
        </w:tc>
        <w:tc>
          <w:tcPr>
            <w:tcW w:w="1171" w:type="dxa"/>
            <w:tcBorders>
              <w:left w:val="single" w:sz="2" w:space="0" w:color="000000"/>
              <w:bottom w:val="single" w:sz="2" w:space="0" w:color="000000"/>
              <w:right w:val="single" w:sz="2" w:space="0" w:color="000000"/>
            </w:tcBorders>
          </w:tcPr>
          <w:p>
            <w:pPr>
              <w:pStyle w:val="Contedodatabela"/>
              <w:jc w:val="right"/>
              <w:rPr>
                <w:rFonts w:ascii="Arial" w:hAnsi="Arial"/>
                <w:sz w:val="22"/>
                <w:szCs w:val="22"/>
              </w:rPr>
            </w:pPr>
            <w:r>
              <w:rPr>
                <w:rFonts w:ascii="Arial" w:hAnsi="Arial"/>
                <w:sz w:val="22"/>
                <w:szCs w:val="22"/>
              </w:rPr>
            </w:r>
          </w:p>
        </w:tc>
      </w:tr>
      <w:tr>
        <w:trPr/>
        <w:tc>
          <w:tcPr>
            <w:tcW w:w="855"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37</w:t>
            </w:r>
          </w:p>
        </w:tc>
        <w:tc>
          <w:tcPr>
            <w:tcW w:w="3435" w:type="dxa"/>
            <w:tcBorders>
              <w:left w:val="single" w:sz="2" w:space="0" w:color="000000"/>
              <w:bottom w:val="single" w:sz="2" w:space="0" w:color="000000"/>
            </w:tcBorders>
          </w:tcPr>
          <w:p>
            <w:pPr>
              <w:pStyle w:val="Contedodatabela"/>
              <w:jc w:val="both"/>
              <w:rPr>
                <w:rFonts w:ascii="Arial" w:hAnsi="Arial"/>
                <w:sz w:val="22"/>
                <w:szCs w:val="22"/>
              </w:rPr>
            </w:pPr>
            <w:r>
              <w:rPr>
                <w:rFonts w:ascii="Arial" w:hAnsi="Arial"/>
                <w:sz w:val="22"/>
                <w:szCs w:val="22"/>
              </w:rPr>
              <w:t>Balde Lona Reforçado para Içar Ferramentas, de padrão da RGE</w:t>
            </w:r>
          </w:p>
        </w:tc>
        <w:tc>
          <w:tcPr>
            <w:tcW w:w="1148"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1,0</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Und</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r>
          </w:p>
        </w:tc>
        <w:tc>
          <w:tcPr>
            <w:tcW w:w="1207" w:type="dxa"/>
            <w:tcBorders>
              <w:left w:val="single" w:sz="2" w:space="0" w:color="000000"/>
              <w:bottom w:val="single" w:sz="2" w:space="0" w:color="000000"/>
            </w:tcBorders>
          </w:tcPr>
          <w:p>
            <w:pPr>
              <w:pStyle w:val="Contedodatabela"/>
              <w:jc w:val="right"/>
              <w:rPr>
                <w:rFonts w:ascii="Arial" w:hAnsi="Arial"/>
                <w:sz w:val="22"/>
                <w:szCs w:val="22"/>
              </w:rPr>
            </w:pPr>
            <w:r>
              <w:rPr>
                <w:rFonts w:ascii="Arial" w:hAnsi="Arial"/>
                <w:sz w:val="22"/>
                <w:szCs w:val="22"/>
              </w:rPr>
            </w:r>
          </w:p>
        </w:tc>
        <w:tc>
          <w:tcPr>
            <w:tcW w:w="1171" w:type="dxa"/>
            <w:tcBorders>
              <w:left w:val="single" w:sz="2" w:space="0" w:color="000000"/>
              <w:bottom w:val="single" w:sz="2" w:space="0" w:color="000000"/>
              <w:right w:val="single" w:sz="2" w:space="0" w:color="000000"/>
            </w:tcBorders>
          </w:tcPr>
          <w:p>
            <w:pPr>
              <w:pStyle w:val="Contedodatabela"/>
              <w:jc w:val="right"/>
              <w:rPr>
                <w:rFonts w:ascii="Arial" w:hAnsi="Arial"/>
                <w:sz w:val="22"/>
                <w:szCs w:val="22"/>
              </w:rPr>
            </w:pPr>
            <w:r>
              <w:rPr>
                <w:rFonts w:ascii="Arial" w:hAnsi="Arial"/>
                <w:sz w:val="22"/>
                <w:szCs w:val="22"/>
              </w:rPr>
            </w:r>
          </w:p>
        </w:tc>
      </w:tr>
      <w:tr>
        <w:trPr/>
        <w:tc>
          <w:tcPr>
            <w:tcW w:w="855"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38</w:t>
            </w:r>
          </w:p>
        </w:tc>
        <w:tc>
          <w:tcPr>
            <w:tcW w:w="3435" w:type="dxa"/>
            <w:tcBorders>
              <w:left w:val="single" w:sz="2" w:space="0" w:color="000000"/>
              <w:bottom w:val="single" w:sz="2" w:space="0" w:color="000000"/>
            </w:tcBorders>
          </w:tcPr>
          <w:p>
            <w:pPr>
              <w:pStyle w:val="Contedodatabela"/>
              <w:jc w:val="both"/>
              <w:rPr>
                <w:rFonts w:ascii="Arial" w:hAnsi="Arial"/>
                <w:sz w:val="22"/>
                <w:szCs w:val="22"/>
              </w:rPr>
            </w:pPr>
            <w:r>
              <w:rPr>
                <w:rFonts w:ascii="Arial" w:hAnsi="Arial"/>
                <w:sz w:val="22"/>
                <w:szCs w:val="22"/>
              </w:rPr>
              <w:t>Talabarte simples, tipo TFV 343 ABC</w:t>
            </w:r>
          </w:p>
        </w:tc>
        <w:tc>
          <w:tcPr>
            <w:tcW w:w="1148"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1,0</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Und</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r>
          </w:p>
        </w:tc>
        <w:tc>
          <w:tcPr>
            <w:tcW w:w="1207" w:type="dxa"/>
            <w:tcBorders>
              <w:left w:val="single" w:sz="2" w:space="0" w:color="000000"/>
              <w:bottom w:val="single" w:sz="2" w:space="0" w:color="000000"/>
            </w:tcBorders>
          </w:tcPr>
          <w:p>
            <w:pPr>
              <w:pStyle w:val="Contedodatabela"/>
              <w:jc w:val="right"/>
              <w:rPr>
                <w:rFonts w:ascii="Arial" w:hAnsi="Arial"/>
                <w:sz w:val="22"/>
                <w:szCs w:val="22"/>
              </w:rPr>
            </w:pPr>
            <w:r>
              <w:rPr>
                <w:rFonts w:ascii="Arial" w:hAnsi="Arial"/>
                <w:sz w:val="22"/>
                <w:szCs w:val="22"/>
              </w:rPr>
            </w:r>
          </w:p>
        </w:tc>
        <w:tc>
          <w:tcPr>
            <w:tcW w:w="1171" w:type="dxa"/>
            <w:tcBorders>
              <w:left w:val="single" w:sz="2" w:space="0" w:color="000000"/>
              <w:bottom w:val="single" w:sz="2" w:space="0" w:color="000000"/>
              <w:right w:val="single" w:sz="2" w:space="0" w:color="000000"/>
            </w:tcBorders>
          </w:tcPr>
          <w:p>
            <w:pPr>
              <w:pStyle w:val="Contedodatabela"/>
              <w:jc w:val="right"/>
              <w:rPr>
                <w:rFonts w:ascii="Arial" w:hAnsi="Arial"/>
                <w:sz w:val="22"/>
                <w:szCs w:val="22"/>
              </w:rPr>
            </w:pPr>
            <w:r>
              <w:rPr>
                <w:rFonts w:ascii="Arial" w:hAnsi="Arial"/>
                <w:sz w:val="22"/>
                <w:szCs w:val="22"/>
              </w:rPr>
            </w:r>
          </w:p>
        </w:tc>
      </w:tr>
      <w:tr>
        <w:trPr/>
        <w:tc>
          <w:tcPr>
            <w:tcW w:w="855"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39</w:t>
            </w:r>
          </w:p>
        </w:tc>
        <w:tc>
          <w:tcPr>
            <w:tcW w:w="3435" w:type="dxa"/>
            <w:tcBorders>
              <w:left w:val="single" w:sz="2" w:space="0" w:color="000000"/>
              <w:bottom w:val="single" w:sz="2" w:space="0" w:color="000000"/>
            </w:tcBorders>
          </w:tcPr>
          <w:p>
            <w:pPr>
              <w:pStyle w:val="Contedodatabela"/>
              <w:jc w:val="both"/>
              <w:rPr>
                <w:rFonts w:ascii="Arial" w:hAnsi="Arial"/>
                <w:sz w:val="22"/>
                <w:szCs w:val="22"/>
              </w:rPr>
            </w:pPr>
            <w:r>
              <w:rPr>
                <w:rFonts w:ascii="Arial" w:hAnsi="Arial"/>
                <w:sz w:val="22"/>
                <w:szCs w:val="22"/>
              </w:rPr>
              <w:t>Talabarte de posicionamento de trabalho em altura de 2 metros, modelo aprovado RGE, com absorvedor de energia</w:t>
            </w:r>
          </w:p>
        </w:tc>
        <w:tc>
          <w:tcPr>
            <w:tcW w:w="1148"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1,0</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Und</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r>
          </w:p>
        </w:tc>
        <w:tc>
          <w:tcPr>
            <w:tcW w:w="1207" w:type="dxa"/>
            <w:tcBorders>
              <w:left w:val="single" w:sz="2" w:space="0" w:color="000000"/>
              <w:bottom w:val="single" w:sz="2" w:space="0" w:color="000000"/>
            </w:tcBorders>
          </w:tcPr>
          <w:p>
            <w:pPr>
              <w:pStyle w:val="Contedodatabela"/>
              <w:jc w:val="right"/>
              <w:rPr>
                <w:rFonts w:ascii="Arial" w:hAnsi="Arial"/>
                <w:sz w:val="22"/>
                <w:szCs w:val="22"/>
              </w:rPr>
            </w:pPr>
            <w:r>
              <w:rPr>
                <w:rFonts w:ascii="Arial" w:hAnsi="Arial"/>
                <w:sz w:val="22"/>
                <w:szCs w:val="22"/>
              </w:rPr>
            </w:r>
          </w:p>
        </w:tc>
        <w:tc>
          <w:tcPr>
            <w:tcW w:w="1171" w:type="dxa"/>
            <w:tcBorders>
              <w:left w:val="single" w:sz="2" w:space="0" w:color="000000"/>
              <w:bottom w:val="single" w:sz="2" w:space="0" w:color="000000"/>
              <w:right w:val="single" w:sz="2" w:space="0" w:color="000000"/>
            </w:tcBorders>
          </w:tcPr>
          <w:p>
            <w:pPr>
              <w:pStyle w:val="Contedodatabela"/>
              <w:jc w:val="right"/>
              <w:rPr>
                <w:rFonts w:ascii="Arial" w:hAnsi="Arial"/>
                <w:sz w:val="22"/>
                <w:szCs w:val="22"/>
              </w:rPr>
            </w:pPr>
            <w:r>
              <w:rPr>
                <w:rFonts w:ascii="Arial" w:hAnsi="Arial"/>
                <w:sz w:val="22"/>
                <w:szCs w:val="22"/>
              </w:rPr>
            </w:r>
          </w:p>
        </w:tc>
      </w:tr>
      <w:tr>
        <w:trPr/>
        <w:tc>
          <w:tcPr>
            <w:tcW w:w="855"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40</w:t>
            </w:r>
          </w:p>
        </w:tc>
        <w:tc>
          <w:tcPr>
            <w:tcW w:w="3435" w:type="dxa"/>
            <w:tcBorders>
              <w:left w:val="single" w:sz="2" w:space="0" w:color="000000"/>
              <w:bottom w:val="single" w:sz="2" w:space="0" w:color="000000"/>
            </w:tcBorders>
          </w:tcPr>
          <w:p>
            <w:pPr>
              <w:pStyle w:val="Contedodatabela"/>
              <w:jc w:val="both"/>
              <w:rPr>
                <w:rFonts w:ascii="Arial" w:hAnsi="Arial"/>
                <w:sz w:val="22"/>
                <w:szCs w:val="22"/>
              </w:rPr>
            </w:pPr>
            <w:r>
              <w:rPr>
                <w:rFonts w:ascii="Arial" w:hAnsi="Arial"/>
                <w:sz w:val="22"/>
                <w:szCs w:val="22"/>
              </w:rPr>
              <w:t>Manga isolante, de classe 0, para eletricista, isolamento de 1000 volts, modelo aprovado pela RGE</w:t>
            </w:r>
          </w:p>
        </w:tc>
        <w:tc>
          <w:tcPr>
            <w:tcW w:w="1148"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2,0</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L</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r>
          </w:p>
        </w:tc>
        <w:tc>
          <w:tcPr>
            <w:tcW w:w="1207" w:type="dxa"/>
            <w:tcBorders>
              <w:left w:val="single" w:sz="2" w:space="0" w:color="000000"/>
              <w:bottom w:val="single" w:sz="2" w:space="0" w:color="000000"/>
            </w:tcBorders>
          </w:tcPr>
          <w:p>
            <w:pPr>
              <w:pStyle w:val="Contedodatabela"/>
              <w:jc w:val="right"/>
              <w:rPr>
                <w:rFonts w:ascii="Arial" w:hAnsi="Arial"/>
                <w:sz w:val="22"/>
                <w:szCs w:val="22"/>
              </w:rPr>
            </w:pPr>
            <w:r>
              <w:rPr>
                <w:rFonts w:ascii="Arial" w:hAnsi="Arial"/>
                <w:sz w:val="22"/>
                <w:szCs w:val="22"/>
              </w:rPr>
            </w:r>
          </w:p>
        </w:tc>
        <w:tc>
          <w:tcPr>
            <w:tcW w:w="1171" w:type="dxa"/>
            <w:tcBorders>
              <w:left w:val="single" w:sz="2" w:space="0" w:color="000000"/>
              <w:bottom w:val="single" w:sz="2" w:space="0" w:color="000000"/>
              <w:right w:val="single" w:sz="2" w:space="0" w:color="000000"/>
            </w:tcBorders>
          </w:tcPr>
          <w:p>
            <w:pPr>
              <w:pStyle w:val="Contedodatabela"/>
              <w:jc w:val="right"/>
              <w:rPr>
                <w:rFonts w:ascii="Arial" w:hAnsi="Arial"/>
                <w:sz w:val="22"/>
                <w:szCs w:val="22"/>
              </w:rPr>
            </w:pPr>
            <w:r>
              <w:rPr>
                <w:rFonts w:ascii="Arial" w:hAnsi="Arial"/>
                <w:sz w:val="22"/>
                <w:szCs w:val="22"/>
              </w:rPr>
            </w:r>
          </w:p>
        </w:tc>
      </w:tr>
    </w:tbl>
    <w:p>
      <w:pPr>
        <w:pStyle w:val="Normal"/>
        <w:rPr>
          <w:rFonts w:ascii="Arial" w:hAnsi="Arial"/>
          <w:sz w:val="22"/>
          <w:szCs w:val="22"/>
        </w:rPr>
      </w:pPr>
      <w:r>
        <w:rPr>
          <w:rFonts w:ascii="Arial" w:hAnsi="Arial"/>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CARIMBO E ASSINATURA DA EMPRESA</w:t>
      </w:r>
    </w:p>
    <w:p>
      <w:pPr>
        <w:pStyle w:val="Normal"/>
        <w:jc w:val="center"/>
        <w:rPr>
          <w:sz w:val="22"/>
          <w:szCs w:val="22"/>
        </w:rPr>
      </w:pPr>
      <w:r>
        <w:rPr>
          <w:sz w:val="22"/>
          <w:szCs w:val="22"/>
        </w:rPr>
      </w:r>
    </w:p>
    <w:sectPr>
      <w:headerReference w:type="default" r:id="rId2"/>
      <w:type w:val="nextPage"/>
      <w:pgSz w:w="12240" w:h="15840"/>
      <w:pgMar w:left="1800" w:right="1800" w:header="1440" w:top="2506"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 w:name="Symbol">
    <w:charset w:val="02"/>
    <w:family w:val="auto"/>
    <w:pitch w:val="default"/>
  </w:font>
  <w:font w:name="OpenSymbol">
    <w:altName w:val="Arial Unicode MS"/>
    <w:charset w:val="01"/>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alho"/>
      <w:rPr/>
    </w:pPr>
    <w:r>
      <w:rPr/>
      <w:drawing>
        <wp:anchor behindDoc="0" distT="0" distB="0" distL="0" distR="0" simplePos="0" locked="0" layoutInCell="1" allowOverlap="1" relativeHeight="10">
          <wp:simplePos x="0" y="0"/>
          <wp:positionH relativeFrom="column">
            <wp:posOffset>95250</wp:posOffset>
          </wp:positionH>
          <wp:positionV relativeFrom="paragraph">
            <wp:posOffset>-300990</wp:posOffset>
          </wp:positionV>
          <wp:extent cx="762000" cy="762000"/>
          <wp:effectExtent l="0" t="0" r="0" b="0"/>
          <wp:wrapSquare wrapText="largest"/>
          <wp:docPr id="1" name="Figur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descr=""/>
                  <pic:cNvPicPr>
                    <a:picLocks noChangeAspect="1" noChangeArrowheads="1"/>
                  </pic:cNvPicPr>
                </pic:nvPicPr>
                <pic:blipFill>
                  <a:blip r:embed="rId1"/>
                  <a:stretch>
                    <a:fillRect/>
                  </a:stretch>
                </pic:blipFill>
                <pic:spPr bwMode="auto">
                  <a:xfrm>
                    <a:off x="0" y="0"/>
                    <a:ext cx="762000" cy="762000"/>
                  </a:xfrm>
                  <a:prstGeom prst="rect">
                    <a:avLst/>
                  </a:prstGeom>
                </pic:spPr>
              </pic:pic>
            </a:graphicData>
          </a:graphic>
        </wp:anchor>
      </w:drawing>
    </w:r>
  </w:p>
  <w:p>
    <w:pPr>
      <w:pStyle w:val="Cabealho"/>
      <w:jc w:val="center"/>
      <w:rPr>
        <w:b/>
        <w:b/>
        <w:bCs/>
        <w:sz w:val="24"/>
        <w:szCs w:val="24"/>
      </w:rPr>
    </w:pPr>
    <w:r>
      <w:rPr>
        <w:b/>
        <w:bCs/>
        <w:sz w:val="24"/>
        <w:szCs w:val="24"/>
      </w:rPr>
      <w:t>ESTADO DO RIO GRANDE DO SUL</w:t>
    </w:r>
  </w:p>
  <w:p>
    <w:pPr>
      <w:pStyle w:val="Cabealho"/>
      <w:jc w:val="center"/>
      <w:rPr>
        <w:b/>
        <w:b/>
        <w:bCs/>
        <w:sz w:val="24"/>
        <w:szCs w:val="24"/>
      </w:rPr>
    </w:pPr>
    <w:r>
      <w:rPr>
        <w:b/>
        <w:bCs/>
        <w:sz w:val="24"/>
        <w:szCs w:val="24"/>
      </w:rPr>
      <w:t>PREFEITURA MUNICIPAL DE VIADUTOS</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compat>
    <w:doNotExpandShiftReturn/>
  </w:compat>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sz w:val="24"/>
        <w:szCs w:val="24"/>
        <w:lang w:val="pt-BR" w:eastAsia="zh-CN" w:bidi="hi-IN"/>
      </w:rPr>
    </w:rPrDefault>
    <w:pPrDefault>
      <w:pPr>
        <w:suppressAutoHyphens w:val="true"/>
      </w:pPr>
    </w:pPrDefault>
  </w:docDefaults>
  <w:style w:type="paragraph" w:styleId="Normal">
    <w:name w:val="Normal"/>
    <w:qFormat/>
    <w:pPr>
      <w:widowControl/>
      <w:kinsoku w:val="true"/>
      <w:overflowPunct w:val="false"/>
      <w:autoSpaceDE w:val="false"/>
      <w:bidi w:val="0"/>
      <w:textAlignment w:val="baseline"/>
    </w:pPr>
    <w:rPr>
      <w:rFonts w:ascii="Times New Roman" w:hAnsi="Times New Roman" w:eastAsia="Times New Roman" w:cs="Times New Roman"/>
      <w:color w:val="auto"/>
      <w:sz w:val="20"/>
      <w:szCs w:val="20"/>
      <w:lang w:val="pt-BR" w:bidi="ar-SA" w:eastAsia="zh-CN"/>
    </w:rPr>
  </w:style>
  <w:style w:type="character" w:styleId="DefaultParagraphFont">
    <w:name w:val="Default Paragraph Font"/>
    <w:qFormat/>
    <w:rPr/>
  </w:style>
  <w:style w:type="character" w:styleId="Marcas">
    <w:name w:val="Marcas"/>
    <w:qFormat/>
    <w:rPr>
      <w:rFonts w:ascii="OpenSymbol" w:hAnsi="OpenSymbol" w:eastAsia="OpenSymbol" w:cs="OpenSymbol"/>
    </w:rPr>
  </w:style>
  <w:style w:type="paragraph" w:styleId="Ttulo">
    <w:name w:val="Título"/>
    <w:basedOn w:val="Normal"/>
    <w:next w:val="Corpodotexto"/>
    <w:qFormat/>
    <w:pPr>
      <w:keepNext w:val="true"/>
      <w:spacing w:before="240" w:after="120"/>
    </w:pPr>
    <w:rPr>
      <w:rFonts w:ascii="Liberation Sans" w:hAnsi="Liberation Sans" w:eastAsia="Microsoft YaHei" w:cs="Mangal"/>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Mangal"/>
    </w:rPr>
  </w:style>
  <w:style w:type="paragraph" w:styleId="Legenda">
    <w:name w:val="Caption"/>
    <w:basedOn w:val="Normal"/>
    <w:qFormat/>
    <w:pPr>
      <w:suppressLineNumbers/>
      <w:spacing w:before="120" w:after="120"/>
    </w:pPr>
    <w:rPr>
      <w:rFonts w:cs="Mangal"/>
      <w:i/>
      <w:iCs/>
      <w:sz w:val="24"/>
      <w:szCs w:val="24"/>
    </w:rPr>
  </w:style>
  <w:style w:type="paragraph" w:styleId="Ndice">
    <w:name w:val="Índice"/>
    <w:basedOn w:val="Normal"/>
    <w:qFormat/>
    <w:pPr>
      <w:suppressLineNumbers/>
    </w:pPr>
    <w:rPr>
      <w:rFonts w:cs="Mangal"/>
    </w:rPr>
  </w:style>
  <w:style w:type="paragraph" w:styleId="Contedodatabela">
    <w:name w:val="Conteúdo da tabela"/>
    <w:basedOn w:val="Normal"/>
    <w:qFormat/>
    <w:pPr>
      <w:suppressLineNumbers/>
    </w:pPr>
    <w:rPr/>
  </w:style>
  <w:style w:type="paragraph" w:styleId="Ttulodetabela">
    <w:name w:val="Título de tabela"/>
    <w:basedOn w:val="Contedodatabela"/>
    <w:qFormat/>
    <w:pPr>
      <w:suppressLineNumbers/>
      <w:jc w:val="center"/>
    </w:pPr>
    <w:rPr>
      <w:b/>
      <w:bCs/>
    </w:rPr>
  </w:style>
  <w:style w:type="paragraph" w:styleId="CabealhoeRodap">
    <w:name w:val="Cabeçalho e Rodapé"/>
    <w:basedOn w:val="Normal"/>
    <w:qFormat/>
    <w:pPr>
      <w:suppressLineNumbers/>
      <w:tabs>
        <w:tab w:val="clear" w:pos="708"/>
        <w:tab w:val="center" w:pos="4320" w:leader="none"/>
        <w:tab w:val="right" w:pos="8640" w:leader="none"/>
      </w:tabs>
    </w:pPr>
    <w:rPr/>
  </w:style>
  <w:style w:type="paragraph" w:styleId="Cabealho">
    <w:name w:val="Header"/>
    <w:basedOn w:val="CabealhoeRodap"/>
    <w:pPr>
      <w:suppressLineNumbers/>
    </w:pPr>
    <w:rPr/>
  </w:style>
  <w:style w:type="paragraph" w:styleId="Standard">
    <w:name w:val="Standard"/>
    <w:qFormat/>
    <w:pPr>
      <w:widowControl w:val="false"/>
      <w:suppressAutoHyphens w:val="true"/>
      <w:kinsoku w:val="true"/>
      <w:overflowPunct w:val="true"/>
      <w:autoSpaceDE w:val="true"/>
      <w:bidi w:val="0"/>
      <w:textAlignment w:val="baseline"/>
    </w:pPr>
    <w:rPr>
      <w:rFonts w:ascii="Liberation Serif" w:hAnsi="Liberation Serif" w:eastAsia="SimSun;宋体" w:cs="Mangal"/>
      <w:color w:val="auto"/>
      <w:kern w:val="2"/>
      <w:sz w:val="24"/>
      <w:szCs w:val="24"/>
      <w:lang w:val="pt-BR"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
  <TotalTime>69</TotalTime>
  <Application>LibreOffice/6.4.7.2$Windows_X86_64 LibreOffice_project/639b8ac485750d5696d7590a72ef1b496725cfb5</Application>
  <Pages>9</Pages>
  <Words>1803</Words>
  <Characters>9426</Characters>
  <CharactersWithSpaces>11051</CharactersWithSpaces>
  <Paragraphs>198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2023-06-05T10:08:00Z</dcterms:created>
  <dc:creator>a</dc:creator>
  <dc:description/>
  <cp:keywords/>
  <dc:language>pt-BR</dc:language>
  <cp:lastModifiedBy/>
  <cp:lastPrinted>2025-10-07T15:44:07Z</cp:lastPrinted>
  <dcterms:modified xsi:type="dcterms:W3CDTF">2026-06-30T16:43:04Z</dcterms:modified>
  <cp:revision>36</cp:revision>
  <dc:subject/>
  <dc:title>Sigla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lbJ?Salvou">
    <vt:lpwstr>glbJáSalvou</vt:lpwstr>
  </property>
  <property fmtid="{D5CDD505-2E9C-101B-9397-08002B2CF9AE}" pid="3" name="glbLinkTopic">
    <vt:lpwstr>glbLinkTopic</vt:lpwstr>
  </property>
  <property fmtid="{D5CDD505-2E9C-101B-9397-08002B2CF9AE}" pid="4" name="glbNomeAplicativo">
    <vt:lpwstr>glbNomeAplicativo</vt:lpwstr>
  </property>
  <property fmtid="{D5CDD505-2E9C-101B-9397-08002B2CF9AE}" pid="5" name="glbObjetoLink">
    <vt:lpwstr>glbObjetoLink</vt:lpwstr>
  </property>
  <property fmtid="{D5CDD505-2E9C-101B-9397-08002B2CF9AE}" pid="6" name="glbPathAplica??o">
    <vt:lpwstr>glbPathAplicação</vt:lpwstr>
  </property>
  <property fmtid="{D5CDD505-2E9C-101B-9397-08002B2CF9AE}" pid="7" name="glbProcessandoFormata??o">
    <vt:lpwstr>glbProcessandoFormatação</vt:lpwstr>
  </property>
  <property fmtid="{D5CDD505-2E9C-101B-9397-08002B2CF9AE}" pid="8" name="glbQuerysUtilizadas">
    <vt:lpwstr>glbQuerysUtilizadas</vt:lpwstr>
  </property>
  <property fmtid="{D5CDD505-2E9C-101B-9397-08002B2CF9AE}" pid="9" name="glbT?tuloAplicativo">
    <vt:lpwstr>glbTítuloAplicativo</vt:lpwstr>
  </property>
  <property fmtid="{D5CDD505-2E9C-101B-9397-08002B2CF9AE}" pid="10" name="glbUltimaAtualiza??o">
    <vt:lpwstr>glbUltimaAtualização</vt:lpwstr>
  </property>
  <property fmtid="{D5CDD505-2E9C-101B-9397-08002B2CF9AE}" pid="11" name="glbVers?o">
    <vt:lpwstr>glbVersão</vt:lpwstr>
  </property>
  <property fmtid="{D5CDD505-2E9C-101B-9397-08002B2CF9AE}" pid="12" name="glbVers?oDocumento">
    <vt:lpwstr>glbVersãoDocumento</vt:lpwstr>
  </property>
</Properties>
</file>