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104/2025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Dispensa de Licitação para aquisição de medicamentos necessários para acompanhamento de pacientes diabéticos (Diabetes Mellitus tipo 1), conforme Lei Federal n°11347 que ampara a gratuidade no tratamento.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tem por objeto: Dispensa de Licitação para aquisição de medicamentos necessários para acompanhamento de pacientes diabéticos (Diabetes Mellitus tipo 1), conforme Lei Federal n°11347 que ampara a gratuidade no tratamento.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Tiras HGT para aparelho On-Call plus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Sensor aparelho Free Sttyle Libre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104/2025.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Tiras HGT para aparelho On-Call plus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Sensor aparelho Free Sttyle Libre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111111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111111"/>
          <w:sz w:val="22"/>
          <w:szCs w:val="22"/>
        </w:rPr>
        <w:t xml:space="preserve">Viadutos, </w:t>
      </w:r>
      <w:r>
        <w:rPr>
          <w:rFonts w:ascii="Times New Roman" w:hAnsi="Times New Roman"/>
          <w:color w:val="111111"/>
          <w:sz w:val="22"/>
          <w:szCs w:val="22"/>
        </w:rPr>
        <w:t xml:space="preserve">como se vê do item </w:t>
      </w:r>
      <w:r>
        <w:rPr>
          <w:rFonts w:ascii="Times New Roman" w:hAnsi="Times New Roman"/>
          <w:color w:val="111111"/>
          <w:sz w:val="22"/>
          <w:szCs w:val="22"/>
        </w:rPr>
        <w:t>209</w:t>
      </w:r>
      <w:r>
        <w:rPr>
          <w:rFonts w:ascii="Times New Roman" w:hAnsi="Times New Roman"/>
          <w:color w:val="111111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solução proposta é a realização de um (a)  Dispensa por Limite, tendo como critério de julgamento </w:t>
      </w:r>
      <w:r>
        <w:rPr>
          <w:sz w:val="24"/>
          <w:szCs w:val="24"/>
        </w:rPr>
        <w:t>menor preço</w:t>
      </w:r>
      <w:r>
        <w:rPr>
          <w:sz w:val="24"/>
          <w:szCs w:val="24"/>
        </w:rPr>
        <w:t>, objetivando a contratação de empresa para Dispensa de Licitação para aquisição de medicamentos necessários para acompanhamento de pacientes diabéticos (Diabetes Mellitus tipo 1), conforme Lei Federal n°11347 que ampara a gratuidade no tratamento.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Os produtos deverão ser entregues </w:t>
      </w:r>
      <w:r>
        <w:rPr>
          <w:sz w:val="24"/>
          <w:szCs w:val="24"/>
        </w:rPr>
        <w:t>junto a farmacêutica do município conforme solicitação</w:t>
      </w:r>
      <w:r>
        <w:rPr>
          <w:sz w:val="24"/>
          <w:szCs w:val="24"/>
        </w:rPr>
        <w:t>, com o pagamento previsto para ser efetuado 20 dias após a entrega com a NF.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contratação será realizada por meio de Dispensa por Limite, com critério de julgamento </w:t>
      </w:r>
      <w:r>
        <w:rPr>
          <w:sz w:val="24"/>
          <w:szCs w:val="24"/>
        </w:rPr>
        <w:t>menor preço</w:t>
      </w:r>
      <w:r>
        <w:rPr>
          <w:sz w:val="24"/>
          <w:szCs w:val="24"/>
        </w:rPr>
        <w:t>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Dispensa de Licitação para aquisição de medicamentos necessários para acompanhamento de pacientes diabéticos (Diabetes Mellitus tipo 1), conforme Lei Federal n°11347 que ampara a gratuidade no tratamento.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 xml:space="preserve">Os produtos deverão ser entregues </w:t>
      </w:r>
      <w:r>
        <w:rPr>
          <w:b w:val="false"/>
          <w:bCs w:val="false"/>
          <w:sz w:val="24"/>
          <w:szCs w:val="24"/>
        </w:rPr>
        <w:t>junto a farmacêutica do município conforme solicitação.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</w:t>
      </w:r>
      <w:r>
        <w:rPr>
          <w:sz w:val="24"/>
          <w:szCs w:val="24"/>
        </w:rPr>
        <w:t xml:space="preserve">pela </w:t>
      </w:r>
      <w:r>
        <w:rPr>
          <w:sz w:val="24"/>
          <w:szCs w:val="24"/>
        </w:rPr>
        <w:t xml:space="preserve">Secretaria </w:t>
      </w:r>
      <w:r>
        <w:rPr>
          <w:color w:val="000000"/>
          <w:sz w:val="24"/>
          <w:szCs w:val="24"/>
        </w:rPr>
        <w:t>solicitante</w:t>
      </w:r>
      <w:r>
        <w:rPr>
          <w:sz w:val="24"/>
          <w:szCs w:val="24"/>
        </w:rPr>
        <w:t xml:space="preserve"> e pelo fiscal do contrato.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20 dias após a entrega com a NF,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Tiras HGT para aparelho On-Call plus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10.000,0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1,41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Sensor aparelho Free Sttyle Libre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399,90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15.996,00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1287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339032030000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1621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06/03/25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Eduardo Nichetti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Secretário Municipal de Saúde.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4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41</TotalTime>
  <Application>LibreOffice/6.4.4.2$Windows_X86_64 LibreOffice_project/3d775be2011f3886db32dfd395a6a6d1ca2630ff</Application>
  <Pages>3</Pages>
  <Words>631</Words>
  <Characters>3726</Characters>
  <CharactersWithSpaces>4317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2025-03-06T10:35:51Z</dcterms:modified>
  <cp:revision>18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