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Processo n° 265</w:t>
      </w:r>
      <w:r>
        <w:rPr>
          <w:sz w:val="24"/>
          <w:szCs w:val="24"/>
        </w:rPr>
        <w:t>/2026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Dispensa por Limite: 195/2026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(art. 75)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265/2026 e ratifico a Dispensa por Limite: 195/2026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4"/>
        <w:gridCol w:w="2715"/>
        <w:gridCol w:w="2011"/>
      </w:tblGrid>
      <w:tr>
        <w:trPr/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CRP DISTRIBUIDORA DE PRODUTOS DE HIGIENE E LIMPEZA LTDA.</w:t>
            </w:r>
          </w:p>
        </w:tc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11.861.962/0001-51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6.947,00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materiais para utilização junto a rampa de lavagem localizada na Secretaria de Obras, para limpeza de máquinas e veículos bem como para utilização em serviços de limpeza pesada. A RETIRADA DOS PRODUTOS SERÁ FEITA DE MANEIRA GRADATIVA, conforme a necessidade de cada secretaria., com fundamento no Lei n° 14.133/2021, Art. 75, inc. II.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>A escolha do fornecedor se deve ao fato de ser a proposta de menor preço dentre os orçamentos colhidos. O valor a ser pago é justificado e se encontra dentro do preço de mercado, pois decorrente dos levantamentos de preços ofertados.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</w:t>
      </w:r>
      <w:r>
        <w:rPr>
          <w:sz w:val="24"/>
          <w:szCs w:val="24"/>
        </w:rPr>
        <w:t xml:space="preserve">16 de junho de 2026. 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LibreOffice/6.4.7.2$Windows_X86_64 LibreOffice_project/639b8ac485750d5696d7590a72ef1b496725cfb5</Application>
  <Pages>1</Pages>
  <Words>182</Words>
  <Characters>960</Characters>
  <CharactersWithSpaces>1141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2026-06-16T09:33:11Z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