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185/2025 e ratifico a Dispensa por Limite: 141/2025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315,00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reservatório de água para substituição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Sprinter de placas JBH0F17 ano 2022, </w:t>
      </w:r>
      <w:r>
        <w:rPr>
          <w:sz w:val="24"/>
          <w:szCs w:val="24"/>
        </w:rPr>
        <w:t>pertencente</w:t>
      </w:r>
      <w:r>
        <w:rPr>
          <w:sz w:val="24"/>
          <w:szCs w:val="24"/>
        </w:rPr>
        <w:t xml:space="preserve"> a Secretaria de Saúde, com fundamento no Lei nº 14.133/2021, Art. 75, inc. I § 7.Viadutos, </w:t>
      </w:r>
      <w:r>
        <w:rPr>
          <w:sz w:val="24"/>
          <w:szCs w:val="24"/>
        </w:rPr>
        <w:t>02 de maio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LibreOffice/6.4.4.2$Windows_X86_64 LibreOffice_project/3d775be2011f3886db32dfd395a6a6d1ca2630ff</Application>
  <Pages>1</Pages>
  <Words>109</Words>
  <Characters>588</Characters>
  <CharactersWithSpaces>691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2025-05-02T09:40:19Z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