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34" w:rsidRPr="00F0519A" w:rsidRDefault="00BF7696">
      <w:pPr>
        <w:pStyle w:val="Standard"/>
        <w:jc w:val="center"/>
        <w:rPr>
          <w:rFonts w:ascii="Times New Roman" w:hAnsi="Times New Roman" w:cs="Times New Roman"/>
          <w:b/>
          <w:bCs/>
          <w:sz w:val="22"/>
          <w:szCs w:val="22"/>
        </w:rPr>
      </w:pPr>
      <w:r w:rsidRPr="00F0519A">
        <w:rPr>
          <w:rFonts w:ascii="Times New Roman" w:hAnsi="Times New Roman" w:cs="Times New Roman"/>
          <w:b/>
          <w:bCs/>
          <w:sz w:val="22"/>
          <w:szCs w:val="22"/>
        </w:rPr>
        <w:t>Edital de Pregão Nº 8/2025</w:t>
      </w:r>
    </w:p>
    <w:p w:rsidR="00545234" w:rsidRPr="00F0519A" w:rsidRDefault="00BF7696">
      <w:pPr>
        <w:pStyle w:val="Standard"/>
        <w:jc w:val="center"/>
        <w:rPr>
          <w:rFonts w:ascii="Times New Roman" w:hAnsi="Times New Roman" w:cs="Times New Roman"/>
          <w:b/>
          <w:bCs/>
          <w:sz w:val="22"/>
          <w:szCs w:val="22"/>
        </w:rPr>
      </w:pPr>
      <w:r w:rsidRPr="00F0519A">
        <w:rPr>
          <w:rFonts w:ascii="Times New Roman" w:hAnsi="Times New Roman" w:cs="Times New Roman"/>
          <w:b/>
          <w:bCs/>
          <w:sz w:val="22"/>
          <w:szCs w:val="22"/>
        </w:rPr>
        <w:t>Processo nº 145/2025</w:t>
      </w:r>
    </w:p>
    <w:p w:rsidR="00545234" w:rsidRPr="00F0519A" w:rsidRDefault="00545234">
      <w:pPr>
        <w:pStyle w:val="Standard"/>
        <w:jc w:val="both"/>
        <w:rPr>
          <w:rFonts w:ascii="Times New Roman" w:hAnsi="Times New Roman" w:cs="Times New Roman"/>
          <w:sz w:val="22"/>
          <w:szCs w:val="22"/>
        </w:rPr>
      </w:pPr>
    </w:p>
    <w:p w:rsidR="00545234" w:rsidRPr="00F0519A" w:rsidRDefault="00BF7696">
      <w:pPr>
        <w:pStyle w:val="Standard"/>
        <w:jc w:val="both"/>
        <w:rPr>
          <w:rFonts w:ascii="Times New Roman" w:hAnsi="Times New Roman" w:cs="Times New Roman"/>
          <w:sz w:val="22"/>
          <w:szCs w:val="22"/>
        </w:rPr>
      </w:pPr>
      <w:r w:rsidRPr="00F0519A">
        <w:rPr>
          <w:rFonts w:ascii="Times New Roman" w:hAnsi="Times New Roman" w:cs="Times New Roman"/>
          <w:sz w:val="22"/>
          <w:szCs w:val="22"/>
        </w:rPr>
        <w:t xml:space="preserve">Tipo de julgamento:  </w:t>
      </w:r>
      <w:r w:rsidRPr="00F0519A">
        <w:rPr>
          <w:rFonts w:ascii="Times New Roman" w:hAnsi="Times New Roman" w:cs="Times New Roman"/>
          <w:b/>
          <w:bCs/>
          <w:sz w:val="22"/>
          <w:szCs w:val="22"/>
        </w:rPr>
        <w:t xml:space="preserve"> Menor Preço - Menor Preço por Lote</w:t>
      </w:r>
    </w:p>
    <w:p w:rsidR="00545234" w:rsidRPr="00F0519A" w:rsidRDefault="00545234">
      <w:pPr>
        <w:pStyle w:val="Standard"/>
        <w:jc w:val="both"/>
        <w:rPr>
          <w:rFonts w:ascii="Times New Roman" w:hAnsi="Times New Roman" w:cs="Times New Roman"/>
          <w:sz w:val="22"/>
          <w:szCs w:val="22"/>
        </w:rPr>
      </w:pPr>
    </w:p>
    <w:p w:rsidR="00545234" w:rsidRPr="00F0519A" w:rsidRDefault="00BF7696" w:rsidP="00075018">
      <w:pPr>
        <w:pStyle w:val="Standard"/>
        <w:ind w:left="4820"/>
        <w:jc w:val="both"/>
        <w:rPr>
          <w:rFonts w:ascii="Times New Roman" w:hAnsi="Times New Roman" w:cs="Times New Roman"/>
          <w:sz w:val="22"/>
          <w:szCs w:val="22"/>
        </w:rPr>
      </w:pPr>
      <w:r w:rsidRPr="00F0519A">
        <w:rPr>
          <w:rFonts w:ascii="Times New Roman" w:hAnsi="Times New Roman" w:cs="Times New Roman"/>
          <w:sz w:val="22"/>
          <w:szCs w:val="22"/>
        </w:rPr>
        <w:t xml:space="preserve">Edital de pregão presencial para a Contratação de empresa especializada para a perfuração/construção </w:t>
      </w:r>
      <w:r w:rsidR="00075018" w:rsidRPr="00F0519A">
        <w:rPr>
          <w:rFonts w:ascii="Times New Roman" w:hAnsi="Times New Roman" w:cs="Times New Roman"/>
          <w:sz w:val="22"/>
          <w:szCs w:val="22"/>
        </w:rPr>
        <w:t>de</w:t>
      </w:r>
      <w:r w:rsidRPr="00F0519A">
        <w:rPr>
          <w:rFonts w:ascii="Times New Roman" w:hAnsi="Times New Roman" w:cs="Times New Roman"/>
          <w:sz w:val="22"/>
          <w:szCs w:val="22"/>
        </w:rPr>
        <w:t xml:space="preserve"> poço tubular</w:t>
      </w:r>
      <w:r w:rsidR="00075018" w:rsidRPr="00F0519A">
        <w:rPr>
          <w:rFonts w:ascii="Times New Roman" w:hAnsi="Times New Roman" w:cs="Times New Roman"/>
          <w:sz w:val="22"/>
          <w:szCs w:val="22"/>
        </w:rPr>
        <w:t>.</w:t>
      </w:r>
      <w:r w:rsidRPr="00F0519A">
        <w:rPr>
          <w:rFonts w:ascii="Times New Roman" w:hAnsi="Times New Roman" w:cs="Times New Roman"/>
          <w:sz w:val="22"/>
          <w:szCs w:val="22"/>
        </w:rPr>
        <w:t xml:space="preserve"> </w:t>
      </w:r>
    </w:p>
    <w:p w:rsidR="00545234" w:rsidRPr="00F0519A" w:rsidRDefault="00545234">
      <w:pPr>
        <w:pStyle w:val="Standard"/>
        <w:jc w:val="both"/>
        <w:rPr>
          <w:rFonts w:ascii="Times New Roman" w:hAnsi="Times New Roman" w:cs="Times New Roman"/>
          <w:sz w:val="22"/>
          <w:szCs w:val="22"/>
        </w:rPr>
      </w:pPr>
    </w:p>
    <w:p w:rsidR="00545234" w:rsidRPr="00F0519A" w:rsidRDefault="00BF7696">
      <w:pPr>
        <w:pStyle w:val="Standard"/>
        <w:jc w:val="both"/>
        <w:rPr>
          <w:rFonts w:ascii="Times New Roman" w:hAnsi="Times New Roman" w:cs="Times New Roman"/>
          <w:sz w:val="22"/>
          <w:szCs w:val="22"/>
        </w:rPr>
      </w:pPr>
      <w:r w:rsidRPr="00F0519A">
        <w:rPr>
          <w:rFonts w:ascii="Times New Roman" w:hAnsi="Times New Roman" w:cs="Times New Roman"/>
          <w:b/>
          <w:bCs/>
          <w:sz w:val="22"/>
          <w:szCs w:val="22"/>
        </w:rPr>
        <w:t>O PREFEITO MUNICIPAL DE VIADUTOS</w:t>
      </w:r>
      <w:r w:rsidRPr="00F0519A">
        <w:rPr>
          <w:rFonts w:ascii="Times New Roman" w:hAnsi="Times New Roman" w:cs="Times New Roman"/>
          <w:sz w:val="22"/>
          <w:szCs w:val="22"/>
        </w:rPr>
        <w:t xml:space="preserve">, no uso de suas atribuições, torna público, para conhecimento dos interessados, que às </w:t>
      </w:r>
      <w:r w:rsidRPr="00F0519A">
        <w:rPr>
          <w:rFonts w:ascii="Times New Roman" w:hAnsi="Times New Roman" w:cs="Times New Roman"/>
          <w:b/>
          <w:bCs/>
          <w:sz w:val="22"/>
          <w:szCs w:val="22"/>
        </w:rPr>
        <w:t>09:00</w:t>
      </w:r>
      <w:r w:rsidRPr="00F0519A">
        <w:rPr>
          <w:rFonts w:ascii="Times New Roman" w:hAnsi="Times New Roman" w:cs="Times New Roman"/>
          <w:sz w:val="22"/>
          <w:szCs w:val="22"/>
        </w:rPr>
        <w:t xml:space="preserve"> horas, do dia </w:t>
      </w:r>
      <w:r w:rsidRPr="00F0519A">
        <w:rPr>
          <w:rFonts w:ascii="Times New Roman" w:hAnsi="Times New Roman" w:cs="Times New Roman"/>
          <w:b/>
          <w:bCs/>
          <w:sz w:val="22"/>
          <w:szCs w:val="22"/>
        </w:rPr>
        <w:t>1</w:t>
      </w:r>
      <w:r w:rsidR="00F86CD8">
        <w:rPr>
          <w:rFonts w:ascii="Times New Roman" w:hAnsi="Times New Roman" w:cs="Times New Roman"/>
          <w:b/>
          <w:bCs/>
          <w:sz w:val="22"/>
          <w:szCs w:val="22"/>
        </w:rPr>
        <w:t>4</w:t>
      </w:r>
      <w:r w:rsidRPr="00F0519A">
        <w:rPr>
          <w:rFonts w:ascii="Times New Roman" w:hAnsi="Times New Roman" w:cs="Times New Roman"/>
          <w:b/>
          <w:bCs/>
          <w:sz w:val="22"/>
          <w:szCs w:val="22"/>
        </w:rPr>
        <w:t>/04/25</w:t>
      </w:r>
      <w:r w:rsidRPr="00F0519A">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w:t>
      </w:r>
      <w:r w:rsidR="00075018" w:rsidRPr="00F0519A">
        <w:rPr>
          <w:rFonts w:ascii="Times New Roman" w:hAnsi="Times New Roman" w:cs="Times New Roman"/>
          <w:sz w:val="22"/>
          <w:szCs w:val="22"/>
        </w:rPr>
        <w:t xml:space="preserve"> Contratação de empresa especializada para a perfuração/construção de um poço tubular de acordo com o Plano de Trabalho e o Manual Operativo do Programa Avançar Poços da Secretaria da Agricultura, Pecuária Produção Sustentável e Irrigação conforme Termo de Convênio FPE nº 5182/2024, Processo nº 24/17</w:t>
      </w:r>
      <w:r w:rsidR="003C79D9" w:rsidRPr="00F0519A">
        <w:rPr>
          <w:rFonts w:ascii="Times New Roman" w:hAnsi="Times New Roman" w:cs="Times New Roman"/>
          <w:sz w:val="22"/>
          <w:szCs w:val="22"/>
        </w:rPr>
        <w:t>00-0001127-2</w:t>
      </w:r>
      <w:r w:rsidRPr="00F0519A">
        <w:rPr>
          <w:rFonts w:ascii="Times New Roman" w:hAnsi="Times New Roman" w:cs="Times New Roman"/>
          <w:sz w:val="22"/>
          <w:szCs w:val="22"/>
        </w:rPr>
        <w:t>, dos bens descritos no item 1, processando-se essa licitação nos termos da Lei Federal nº 14.133 de 1º de abril de 2021.</w:t>
      </w:r>
    </w:p>
    <w:p w:rsidR="00545234" w:rsidRPr="00F0519A" w:rsidRDefault="00545234">
      <w:pPr>
        <w:pStyle w:val="Standard"/>
        <w:jc w:val="both"/>
        <w:rPr>
          <w:rFonts w:ascii="Times New Roman" w:hAnsi="Times New Roman" w:cs="Times New Roman"/>
          <w:sz w:val="22"/>
          <w:szCs w:val="22"/>
        </w:rPr>
      </w:pPr>
    </w:p>
    <w:p w:rsidR="00545234" w:rsidRPr="00F0519A" w:rsidRDefault="00BF7696">
      <w:pPr>
        <w:pStyle w:val="Standard"/>
        <w:jc w:val="both"/>
        <w:rPr>
          <w:rFonts w:ascii="Times New Roman" w:hAnsi="Times New Roman" w:cs="Times New Roman"/>
          <w:b/>
          <w:bCs/>
          <w:sz w:val="22"/>
          <w:szCs w:val="22"/>
        </w:rPr>
      </w:pPr>
      <w:r w:rsidRPr="00F0519A">
        <w:rPr>
          <w:rFonts w:ascii="Times New Roman" w:hAnsi="Times New Roman" w:cs="Times New Roman"/>
          <w:b/>
          <w:bCs/>
          <w:sz w:val="22"/>
          <w:szCs w:val="22"/>
        </w:rPr>
        <w:t xml:space="preserve">1. DO OBJETO: </w:t>
      </w:r>
    </w:p>
    <w:p w:rsidR="00545234" w:rsidRPr="00F0519A" w:rsidRDefault="00BF7696">
      <w:pPr>
        <w:pStyle w:val="Standard"/>
        <w:jc w:val="both"/>
        <w:rPr>
          <w:rFonts w:ascii="Times New Roman" w:hAnsi="Times New Roman" w:cs="Times New Roman"/>
          <w:sz w:val="22"/>
          <w:szCs w:val="22"/>
        </w:rPr>
      </w:pPr>
      <w:r w:rsidRPr="00F0519A">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689"/>
        <w:gridCol w:w="871"/>
        <w:gridCol w:w="2939"/>
        <w:gridCol w:w="1250"/>
        <w:gridCol w:w="1055"/>
        <w:gridCol w:w="1418"/>
        <w:gridCol w:w="1559"/>
      </w:tblGrid>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Lote</w:t>
            </w:r>
          </w:p>
        </w:tc>
        <w:tc>
          <w:tcPr>
            <w:tcW w:w="871" w:type="dxa"/>
          </w:tcPr>
          <w:p w:rsidR="00545234" w:rsidRPr="00F0519A" w:rsidRDefault="00BF7696">
            <w:pPr>
              <w:pStyle w:val="Contedodatabela"/>
              <w:jc w:val="center"/>
              <w:rPr>
                <w:sz w:val="22"/>
                <w:szCs w:val="22"/>
              </w:rPr>
            </w:pPr>
            <w:r w:rsidRPr="00F0519A">
              <w:rPr>
                <w:sz w:val="22"/>
                <w:szCs w:val="22"/>
              </w:rPr>
              <w:t>Item</w:t>
            </w:r>
          </w:p>
        </w:tc>
        <w:tc>
          <w:tcPr>
            <w:tcW w:w="2939" w:type="dxa"/>
          </w:tcPr>
          <w:p w:rsidR="00545234" w:rsidRPr="00F0519A" w:rsidRDefault="00BF7696">
            <w:pPr>
              <w:pStyle w:val="Contedodatabela"/>
              <w:jc w:val="center"/>
              <w:rPr>
                <w:sz w:val="22"/>
                <w:szCs w:val="22"/>
              </w:rPr>
            </w:pPr>
            <w:r w:rsidRPr="00F0519A">
              <w:rPr>
                <w:sz w:val="22"/>
                <w:szCs w:val="22"/>
              </w:rPr>
              <w:t>Descrição</w:t>
            </w:r>
          </w:p>
        </w:tc>
        <w:tc>
          <w:tcPr>
            <w:tcW w:w="1250" w:type="dxa"/>
          </w:tcPr>
          <w:p w:rsidR="00545234" w:rsidRPr="00F0519A" w:rsidRDefault="00BF7696">
            <w:pPr>
              <w:pStyle w:val="Contedodatabela"/>
              <w:jc w:val="center"/>
              <w:rPr>
                <w:sz w:val="22"/>
                <w:szCs w:val="22"/>
              </w:rPr>
            </w:pPr>
            <w:r w:rsidRPr="00F0519A">
              <w:rPr>
                <w:sz w:val="22"/>
                <w:szCs w:val="22"/>
              </w:rPr>
              <w:t>Quantidade</w:t>
            </w:r>
          </w:p>
        </w:tc>
        <w:tc>
          <w:tcPr>
            <w:tcW w:w="1055" w:type="dxa"/>
          </w:tcPr>
          <w:p w:rsidR="00545234" w:rsidRPr="00F0519A" w:rsidRDefault="00BF7696">
            <w:pPr>
              <w:pStyle w:val="Contedodatabela"/>
              <w:jc w:val="center"/>
              <w:rPr>
                <w:sz w:val="22"/>
                <w:szCs w:val="22"/>
              </w:rPr>
            </w:pPr>
            <w:r w:rsidRPr="00F0519A">
              <w:rPr>
                <w:sz w:val="22"/>
                <w:szCs w:val="22"/>
              </w:rPr>
              <w:t>Unidade</w:t>
            </w:r>
          </w:p>
        </w:tc>
        <w:tc>
          <w:tcPr>
            <w:tcW w:w="1418" w:type="dxa"/>
          </w:tcPr>
          <w:p w:rsidR="00545234" w:rsidRPr="00F0519A" w:rsidRDefault="00BF7696">
            <w:pPr>
              <w:pStyle w:val="Contedodatabela"/>
              <w:jc w:val="center"/>
              <w:rPr>
                <w:sz w:val="22"/>
                <w:szCs w:val="22"/>
              </w:rPr>
            </w:pPr>
            <w:r w:rsidRPr="00F0519A">
              <w:rPr>
                <w:sz w:val="22"/>
                <w:szCs w:val="22"/>
              </w:rPr>
              <w:t>Unitário</w:t>
            </w:r>
          </w:p>
        </w:tc>
        <w:tc>
          <w:tcPr>
            <w:tcW w:w="1559" w:type="dxa"/>
          </w:tcPr>
          <w:p w:rsidR="00545234" w:rsidRPr="00F0519A" w:rsidRDefault="00BF7696">
            <w:pPr>
              <w:pStyle w:val="Contedodatabela"/>
              <w:jc w:val="center"/>
              <w:rPr>
                <w:sz w:val="22"/>
                <w:szCs w:val="22"/>
              </w:rPr>
            </w:pPr>
            <w:r w:rsidRPr="00F0519A">
              <w:rPr>
                <w:sz w:val="22"/>
                <w:szCs w:val="22"/>
              </w:rPr>
              <w:t>Total</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1</w:t>
            </w:r>
          </w:p>
        </w:tc>
        <w:tc>
          <w:tcPr>
            <w:tcW w:w="2939" w:type="dxa"/>
          </w:tcPr>
          <w:p w:rsidR="00545234" w:rsidRPr="00F0519A" w:rsidRDefault="00BF7696">
            <w:pPr>
              <w:pStyle w:val="Contedodatabela"/>
              <w:jc w:val="both"/>
              <w:rPr>
                <w:sz w:val="22"/>
                <w:szCs w:val="22"/>
              </w:rPr>
            </w:pPr>
            <w:r w:rsidRPr="00F0519A">
              <w:rPr>
                <w:sz w:val="22"/>
                <w:szCs w:val="22"/>
              </w:rPr>
              <w:t xml:space="preserve">Confecção e </w:t>
            </w:r>
            <w:r w:rsidR="00DD7E91" w:rsidRPr="00F0519A">
              <w:rPr>
                <w:sz w:val="22"/>
                <w:szCs w:val="22"/>
              </w:rPr>
              <w:t>Instalação</w:t>
            </w:r>
            <w:r w:rsidRPr="00F0519A">
              <w:rPr>
                <w:sz w:val="22"/>
                <w:szCs w:val="22"/>
              </w:rPr>
              <w:t xml:space="preserve"> da Placa de Obra</w:t>
            </w:r>
          </w:p>
        </w:tc>
        <w:tc>
          <w:tcPr>
            <w:tcW w:w="1250" w:type="dxa"/>
          </w:tcPr>
          <w:p w:rsidR="00545234" w:rsidRPr="00F0519A" w:rsidRDefault="00BF7696">
            <w:pPr>
              <w:pStyle w:val="Contedodatabela"/>
              <w:jc w:val="center"/>
              <w:rPr>
                <w:sz w:val="22"/>
                <w:szCs w:val="22"/>
              </w:rPr>
            </w:pPr>
            <w:r w:rsidRPr="00F0519A">
              <w:rPr>
                <w:sz w:val="22"/>
                <w:szCs w:val="22"/>
              </w:rPr>
              <w:t>1,0</w:t>
            </w:r>
          </w:p>
        </w:tc>
        <w:tc>
          <w:tcPr>
            <w:tcW w:w="1055" w:type="dxa"/>
          </w:tcPr>
          <w:p w:rsidR="00545234" w:rsidRPr="00F0519A" w:rsidRDefault="00F0519A">
            <w:pPr>
              <w:pStyle w:val="Contedodatabela"/>
              <w:jc w:val="center"/>
              <w:rPr>
                <w:sz w:val="22"/>
                <w:szCs w:val="22"/>
              </w:rPr>
            </w:pPr>
            <w:r w:rsidRPr="00F0519A">
              <w:rPr>
                <w:sz w:val="22"/>
                <w:szCs w:val="22"/>
              </w:rPr>
              <w:t>M²</w:t>
            </w:r>
          </w:p>
        </w:tc>
        <w:tc>
          <w:tcPr>
            <w:tcW w:w="1418" w:type="dxa"/>
          </w:tcPr>
          <w:p w:rsidR="00545234" w:rsidRPr="00F0519A" w:rsidRDefault="00BF7696">
            <w:pPr>
              <w:pStyle w:val="Contedodatabela"/>
              <w:jc w:val="right"/>
              <w:rPr>
                <w:sz w:val="22"/>
                <w:szCs w:val="22"/>
              </w:rPr>
            </w:pPr>
            <w:r w:rsidRPr="00F0519A">
              <w:rPr>
                <w:sz w:val="22"/>
                <w:szCs w:val="22"/>
              </w:rPr>
              <w:t xml:space="preserve">  R$ 1.530,78</w:t>
            </w:r>
          </w:p>
        </w:tc>
        <w:tc>
          <w:tcPr>
            <w:tcW w:w="1559" w:type="dxa"/>
          </w:tcPr>
          <w:p w:rsidR="00545234" w:rsidRPr="00F0519A" w:rsidRDefault="00BF7696">
            <w:pPr>
              <w:pStyle w:val="Contedodatabela"/>
              <w:jc w:val="right"/>
              <w:rPr>
                <w:sz w:val="22"/>
                <w:szCs w:val="22"/>
              </w:rPr>
            </w:pPr>
            <w:r w:rsidRPr="00F0519A">
              <w:rPr>
                <w:sz w:val="22"/>
                <w:szCs w:val="22"/>
              </w:rPr>
              <w:t xml:space="preserve"> R$ 1.530,78</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2</w:t>
            </w:r>
          </w:p>
        </w:tc>
        <w:tc>
          <w:tcPr>
            <w:tcW w:w="2939" w:type="dxa"/>
          </w:tcPr>
          <w:p w:rsidR="00545234" w:rsidRPr="00F0519A" w:rsidRDefault="00BF7696">
            <w:pPr>
              <w:pStyle w:val="Contedodatabela"/>
              <w:jc w:val="both"/>
              <w:rPr>
                <w:sz w:val="22"/>
                <w:szCs w:val="22"/>
              </w:rPr>
            </w:pPr>
            <w:r w:rsidRPr="00F0519A">
              <w:rPr>
                <w:sz w:val="22"/>
                <w:szCs w:val="22"/>
              </w:rPr>
              <w:t>Taxa de mobilização</w:t>
            </w:r>
          </w:p>
        </w:tc>
        <w:tc>
          <w:tcPr>
            <w:tcW w:w="1250" w:type="dxa"/>
          </w:tcPr>
          <w:p w:rsidR="00545234" w:rsidRPr="00F0519A" w:rsidRDefault="00BF7696">
            <w:pPr>
              <w:pStyle w:val="Contedodatabela"/>
              <w:jc w:val="center"/>
              <w:rPr>
                <w:sz w:val="22"/>
                <w:szCs w:val="22"/>
              </w:rPr>
            </w:pPr>
            <w:r w:rsidRPr="00F0519A">
              <w:rPr>
                <w:sz w:val="22"/>
                <w:szCs w:val="22"/>
              </w:rPr>
              <w:t>1,0</w:t>
            </w:r>
          </w:p>
        </w:tc>
        <w:tc>
          <w:tcPr>
            <w:tcW w:w="1055" w:type="dxa"/>
          </w:tcPr>
          <w:p w:rsidR="00545234" w:rsidRPr="00F0519A" w:rsidRDefault="00F0519A">
            <w:pPr>
              <w:pStyle w:val="Contedodatabela"/>
              <w:jc w:val="center"/>
              <w:rPr>
                <w:sz w:val="22"/>
                <w:szCs w:val="22"/>
              </w:rPr>
            </w:pPr>
            <w:r w:rsidRPr="00F0519A">
              <w:rPr>
                <w:sz w:val="22"/>
                <w:szCs w:val="22"/>
              </w:rPr>
              <w:t>UND</w:t>
            </w:r>
          </w:p>
        </w:tc>
        <w:tc>
          <w:tcPr>
            <w:tcW w:w="1418" w:type="dxa"/>
          </w:tcPr>
          <w:p w:rsidR="00545234" w:rsidRPr="00F0519A" w:rsidRDefault="00BF7696">
            <w:pPr>
              <w:pStyle w:val="Contedodatabela"/>
              <w:jc w:val="right"/>
              <w:rPr>
                <w:sz w:val="22"/>
                <w:szCs w:val="22"/>
              </w:rPr>
            </w:pPr>
            <w:r w:rsidRPr="00F0519A">
              <w:rPr>
                <w:sz w:val="22"/>
                <w:szCs w:val="22"/>
              </w:rPr>
              <w:t>R$ 1.243,76</w:t>
            </w:r>
          </w:p>
        </w:tc>
        <w:tc>
          <w:tcPr>
            <w:tcW w:w="1559" w:type="dxa"/>
          </w:tcPr>
          <w:p w:rsidR="00545234" w:rsidRPr="00F0519A" w:rsidRDefault="00BF7696">
            <w:pPr>
              <w:pStyle w:val="Contedodatabela"/>
              <w:jc w:val="right"/>
              <w:rPr>
                <w:sz w:val="22"/>
                <w:szCs w:val="22"/>
              </w:rPr>
            </w:pPr>
            <w:r w:rsidRPr="00F0519A">
              <w:rPr>
                <w:sz w:val="22"/>
                <w:szCs w:val="22"/>
              </w:rPr>
              <w:t>R$ 1.243,76</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3</w:t>
            </w:r>
          </w:p>
        </w:tc>
        <w:tc>
          <w:tcPr>
            <w:tcW w:w="2939" w:type="dxa"/>
          </w:tcPr>
          <w:p w:rsidR="00545234" w:rsidRPr="00F0519A" w:rsidRDefault="00BF7696">
            <w:pPr>
              <w:pStyle w:val="Contedodatabela"/>
              <w:jc w:val="both"/>
              <w:rPr>
                <w:sz w:val="22"/>
                <w:szCs w:val="22"/>
              </w:rPr>
            </w:pPr>
            <w:r w:rsidRPr="00F0519A">
              <w:rPr>
                <w:sz w:val="22"/>
                <w:szCs w:val="22"/>
              </w:rPr>
              <w:t>Perfuração em 12" de 0 a 20 m.</w:t>
            </w:r>
          </w:p>
        </w:tc>
        <w:tc>
          <w:tcPr>
            <w:tcW w:w="1250" w:type="dxa"/>
          </w:tcPr>
          <w:p w:rsidR="00545234" w:rsidRPr="00F0519A" w:rsidRDefault="00BF7696">
            <w:pPr>
              <w:pStyle w:val="Contedodatabela"/>
              <w:jc w:val="center"/>
              <w:rPr>
                <w:sz w:val="22"/>
                <w:szCs w:val="22"/>
              </w:rPr>
            </w:pPr>
            <w:r w:rsidRPr="00F0519A">
              <w:rPr>
                <w:sz w:val="22"/>
                <w:szCs w:val="22"/>
              </w:rPr>
              <w:t>20,0</w:t>
            </w:r>
          </w:p>
        </w:tc>
        <w:tc>
          <w:tcPr>
            <w:tcW w:w="1055" w:type="dxa"/>
          </w:tcPr>
          <w:p w:rsidR="00545234" w:rsidRPr="00F0519A" w:rsidRDefault="00F0519A">
            <w:pPr>
              <w:pStyle w:val="Contedodatabela"/>
              <w:jc w:val="center"/>
              <w:rPr>
                <w:sz w:val="22"/>
                <w:szCs w:val="22"/>
              </w:rPr>
            </w:pPr>
            <w:r w:rsidRPr="00F0519A">
              <w:rPr>
                <w:sz w:val="22"/>
                <w:szCs w:val="22"/>
              </w:rPr>
              <w:t>M</w:t>
            </w:r>
          </w:p>
        </w:tc>
        <w:tc>
          <w:tcPr>
            <w:tcW w:w="1418" w:type="dxa"/>
          </w:tcPr>
          <w:p w:rsidR="00545234" w:rsidRPr="00F0519A" w:rsidRDefault="00BF7696">
            <w:pPr>
              <w:pStyle w:val="Contedodatabela"/>
              <w:jc w:val="right"/>
              <w:rPr>
                <w:sz w:val="22"/>
                <w:szCs w:val="22"/>
              </w:rPr>
            </w:pPr>
            <w:r w:rsidRPr="00F0519A">
              <w:rPr>
                <w:sz w:val="22"/>
                <w:szCs w:val="22"/>
              </w:rPr>
              <w:t>R$ 126,84</w:t>
            </w:r>
          </w:p>
        </w:tc>
        <w:tc>
          <w:tcPr>
            <w:tcW w:w="1559" w:type="dxa"/>
          </w:tcPr>
          <w:p w:rsidR="00545234" w:rsidRPr="00F0519A" w:rsidRDefault="00BF7696">
            <w:pPr>
              <w:pStyle w:val="Contedodatabela"/>
              <w:jc w:val="right"/>
              <w:rPr>
                <w:sz w:val="22"/>
                <w:szCs w:val="22"/>
              </w:rPr>
            </w:pPr>
            <w:r w:rsidRPr="00F0519A">
              <w:rPr>
                <w:sz w:val="22"/>
                <w:szCs w:val="22"/>
              </w:rPr>
              <w:t>R$ 2.536,80</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4</w:t>
            </w:r>
          </w:p>
        </w:tc>
        <w:tc>
          <w:tcPr>
            <w:tcW w:w="2939" w:type="dxa"/>
          </w:tcPr>
          <w:p w:rsidR="00545234" w:rsidRPr="00F0519A" w:rsidRDefault="00BF7696">
            <w:pPr>
              <w:pStyle w:val="Contedodatabela"/>
              <w:jc w:val="both"/>
              <w:rPr>
                <w:sz w:val="22"/>
                <w:szCs w:val="22"/>
              </w:rPr>
            </w:pPr>
            <w:r w:rsidRPr="00F0519A">
              <w:rPr>
                <w:sz w:val="22"/>
                <w:szCs w:val="22"/>
              </w:rPr>
              <w:t>Perfuração em 6'' de 20 a300m</w:t>
            </w:r>
          </w:p>
        </w:tc>
        <w:tc>
          <w:tcPr>
            <w:tcW w:w="1250" w:type="dxa"/>
          </w:tcPr>
          <w:p w:rsidR="00545234" w:rsidRPr="00F0519A" w:rsidRDefault="00BF7696">
            <w:pPr>
              <w:pStyle w:val="Contedodatabela"/>
              <w:jc w:val="center"/>
              <w:rPr>
                <w:sz w:val="22"/>
                <w:szCs w:val="22"/>
              </w:rPr>
            </w:pPr>
            <w:r w:rsidRPr="00F0519A">
              <w:rPr>
                <w:sz w:val="22"/>
                <w:szCs w:val="22"/>
              </w:rPr>
              <w:t>280,0</w:t>
            </w:r>
          </w:p>
        </w:tc>
        <w:tc>
          <w:tcPr>
            <w:tcW w:w="1055" w:type="dxa"/>
          </w:tcPr>
          <w:p w:rsidR="00545234" w:rsidRPr="00F0519A" w:rsidRDefault="00F0519A">
            <w:pPr>
              <w:pStyle w:val="Contedodatabela"/>
              <w:jc w:val="center"/>
              <w:rPr>
                <w:sz w:val="22"/>
                <w:szCs w:val="22"/>
              </w:rPr>
            </w:pPr>
            <w:r w:rsidRPr="00F0519A">
              <w:rPr>
                <w:sz w:val="22"/>
                <w:szCs w:val="22"/>
              </w:rPr>
              <w:t>M</w:t>
            </w:r>
          </w:p>
        </w:tc>
        <w:tc>
          <w:tcPr>
            <w:tcW w:w="1418" w:type="dxa"/>
          </w:tcPr>
          <w:p w:rsidR="00545234" w:rsidRPr="00F0519A" w:rsidRDefault="00BF7696">
            <w:pPr>
              <w:pStyle w:val="Contedodatabela"/>
              <w:jc w:val="right"/>
              <w:rPr>
                <w:sz w:val="22"/>
                <w:szCs w:val="22"/>
              </w:rPr>
            </w:pPr>
            <w:r w:rsidRPr="00F0519A">
              <w:rPr>
                <w:sz w:val="22"/>
                <w:szCs w:val="22"/>
              </w:rPr>
              <w:t>R$ 114,76</w:t>
            </w:r>
          </w:p>
        </w:tc>
        <w:tc>
          <w:tcPr>
            <w:tcW w:w="1559" w:type="dxa"/>
          </w:tcPr>
          <w:p w:rsidR="00545234" w:rsidRPr="00F0519A" w:rsidRDefault="00BF7696">
            <w:pPr>
              <w:pStyle w:val="Contedodatabela"/>
              <w:jc w:val="right"/>
              <w:rPr>
                <w:sz w:val="22"/>
                <w:szCs w:val="22"/>
              </w:rPr>
            </w:pPr>
            <w:r w:rsidRPr="00F0519A">
              <w:rPr>
                <w:sz w:val="22"/>
                <w:szCs w:val="22"/>
              </w:rPr>
              <w:t>R$ 32.132,80</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5</w:t>
            </w:r>
          </w:p>
        </w:tc>
        <w:tc>
          <w:tcPr>
            <w:tcW w:w="2939" w:type="dxa"/>
          </w:tcPr>
          <w:p w:rsidR="00545234" w:rsidRPr="00F0519A" w:rsidRDefault="00BF7696">
            <w:pPr>
              <w:pStyle w:val="Contedodatabela"/>
              <w:jc w:val="both"/>
              <w:rPr>
                <w:sz w:val="22"/>
                <w:szCs w:val="22"/>
              </w:rPr>
            </w:pPr>
            <w:r w:rsidRPr="00F0519A">
              <w:rPr>
                <w:sz w:val="22"/>
                <w:szCs w:val="22"/>
              </w:rPr>
              <w:t>Tubo geomecânico 6"</w:t>
            </w:r>
          </w:p>
        </w:tc>
        <w:tc>
          <w:tcPr>
            <w:tcW w:w="1250" w:type="dxa"/>
          </w:tcPr>
          <w:p w:rsidR="00545234" w:rsidRPr="00F0519A" w:rsidRDefault="00BF7696">
            <w:pPr>
              <w:pStyle w:val="Contedodatabela"/>
              <w:jc w:val="center"/>
              <w:rPr>
                <w:sz w:val="22"/>
                <w:szCs w:val="22"/>
              </w:rPr>
            </w:pPr>
            <w:r w:rsidRPr="00F0519A">
              <w:rPr>
                <w:sz w:val="22"/>
                <w:szCs w:val="22"/>
              </w:rPr>
              <w:t>20,0</w:t>
            </w:r>
          </w:p>
        </w:tc>
        <w:tc>
          <w:tcPr>
            <w:tcW w:w="1055" w:type="dxa"/>
          </w:tcPr>
          <w:p w:rsidR="00545234" w:rsidRPr="00F0519A" w:rsidRDefault="00F0519A">
            <w:pPr>
              <w:pStyle w:val="Contedodatabela"/>
              <w:jc w:val="center"/>
              <w:rPr>
                <w:sz w:val="22"/>
                <w:szCs w:val="22"/>
              </w:rPr>
            </w:pPr>
            <w:r w:rsidRPr="00F0519A">
              <w:rPr>
                <w:sz w:val="22"/>
                <w:szCs w:val="22"/>
              </w:rPr>
              <w:t>M</w:t>
            </w:r>
          </w:p>
        </w:tc>
        <w:tc>
          <w:tcPr>
            <w:tcW w:w="1418" w:type="dxa"/>
          </w:tcPr>
          <w:p w:rsidR="00545234" w:rsidRPr="00F0519A" w:rsidRDefault="00BF7696">
            <w:pPr>
              <w:pStyle w:val="Contedodatabela"/>
              <w:jc w:val="right"/>
              <w:rPr>
                <w:sz w:val="22"/>
                <w:szCs w:val="22"/>
              </w:rPr>
            </w:pPr>
            <w:r w:rsidRPr="00F0519A">
              <w:rPr>
                <w:sz w:val="22"/>
                <w:szCs w:val="22"/>
              </w:rPr>
              <w:t>R$ 287,02</w:t>
            </w:r>
          </w:p>
        </w:tc>
        <w:tc>
          <w:tcPr>
            <w:tcW w:w="1559" w:type="dxa"/>
          </w:tcPr>
          <w:p w:rsidR="00545234" w:rsidRPr="00F0519A" w:rsidRDefault="00BF7696">
            <w:pPr>
              <w:pStyle w:val="Contedodatabela"/>
              <w:jc w:val="right"/>
              <w:rPr>
                <w:sz w:val="22"/>
                <w:szCs w:val="22"/>
              </w:rPr>
            </w:pPr>
            <w:r w:rsidRPr="00F0519A">
              <w:rPr>
                <w:sz w:val="22"/>
                <w:szCs w:val="22"/>
              </w:rPr>
              <w:t>R$ 5.740,40</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6</w:t>
            </w:r>
          </w:p>
        </w:tc>
        <w:tc>
          <w:tcPr>
            <w:tcW w:w="2939" w:type="dxa"/>
          </w:tcPr>
          <w:p w:rsidR="00545234" w:rsidRPr="00F0519A" w:rsidRDefault="00BF7696">
            <w:pPr>
              <w:pStyle w:val="Contedodatabela"/>
              <w:jc w:val="both"/>
              <w:rPr>
                <w:sz w:val="22"/>
                <w:szCs w:val="22"/>
              </w:rPr>
            </w:pPr>
            <w:r w:rsidRPr="00F0519A">
              <w:rPr>
                <w:sz w:val="22"/>
                <w:szCs w:val="22"/>
              </w:rPr>
              <w:t>CAP PVC Geomecânico 6"</w:t>
            </w:r>
          </w:p>
        </w:tc>
        <w:tc>
          <w:tcPr>
            <w:tcW w:w="1250" w:type="dxa"/>
          </w:tcPr>
          <w:p w:rsidR="00545234" w:rsidRPr="00F0519A" w:rsidRDefault="00BF7696">
            <w:pPr>
              <w:pStyle w:val="Contedodatabela"/>
              <w:jc w:val="center"/>
              <w:rPr>
                <w:sz w:val="22"/>
                <w:szCs w:val="22"/>
              </w:rPr>
            </w:pPr>
            <w:r w:rsidRPr="00F0519A">
              <w:rPr>
                <w:sz w:val="22"/>
                <w:szCs w:val="22"/>
              </w:rPr>
              <w:t>1,0</w:t>
            </w:r>
          </w:p>
        </w:tc>
        <w:tc>
          <w:tcPr>
            <w:tcW w:w="1055" w:type="dxa"/>
          </w:tcPr>
          <w:p w:rsidR="00545234" w:rsidRPr="00F0519A" w:rsidRDefault="00F0519A">
            <w:pPr>
              <w:pStyle w:val="Contedodatabela"/>
              <w:jc w:val="center"/>
              <w:rPr>
                <w:sz w:val="22"/>
                <w:szCs w:val="22"/>
              </w:rPr>
            </w:pPr>
            <w:r w:rsidRPr="00F0519A">
              <w:rPr>
                <w:sz w:val="22"/>
                <w:szCs w:val="22"/>
              </w:rPr>
              <w:t>UND</w:t>
            </w:r>
          </w:p>
        </w:tc>
        <w:tc>
          <w:tcPr>
            <w:tcW w:w="1418" w:type="dxa"/>
          </w:tcPr>
          <w:p w:rsidR="00545234" w:rsidRPr="00F0519A" w:rsidRDefault="00BF7696">
            <w:pPr>
              <w:pStyle w:val="Contedodatabela"/>
              <w:jc w:val="right"/>
              <w:rPr>
                <w:sz w:val="22"/>
                <w:szCs w:val="22"/>
              </w:rPr>
            </w:pPr>
            <w:r w:rsidRPr="00F0519A">
              <w:rPr>
                <w:sz w:val="22"/>
                <w:szCs w:val="22"/>
              </w:rPr>
              <w:t>R$ 114,81</w:t>
            </w:r>
          </w:p>
        </w:tc>
        <w:tc>
          <w:tcPr>
            <w:tcW w:w="1559" w:type="dxa"/>
          </w:tcPr>
          <w:p w:rsidR="00545234" w:rsidRPr="00F0519A" w:rsidRDefault="00BF7696">
            <w:pPr>
              <w:pStyle w:val="Contedodatabela"/>
              <w:jc w:val="right"/>
              <w:rPr>
                <w:sz w:val="22"/>
                <w:szCs w:val="22"/>
              </w:rPr>
            </w:pPr>
            <w:r w:rsidRPr="00F0519A">
              <w:rPr>
                <w:sz w:val="22"/>
                <w:szCs w:val="22"/>
              </w:rPr>
              <w:t>R$ 114,81</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7</w:t>
            </w:r>
          </w:p>
        </w:tc>
        <w:tc>
          <w:tcPr>
            <w:tcW w:w="2939" w:type="dxa"/>
          </w:tcPr>
          <w:p w:rsidR="00545234" w:rsidRPr="00F0519A" w:rsidRDefault="00BF7696">
            <w:pPr>
              <w:pStyle w:val="Contedodatabela"/>
              <w:jc w:val="both"/>
              <w:rPr>
                <w:sz w:val="22"/>
                <w:szCs w:val="22"/>
              </w:rPr>
            </w:pPr>
            <w:r w:rsidRPr="00F0519A">
              <w:rPr>
                <w:sz w:val="22"/>
                <w:szCs w:val="22"/>
              </w:rPr>
              <w:t>Laje de proteção</w:t>
            </w:r>
          </w:p>
        </w:tc>
        <w:tc>
          <w:tcPr>
            <w:tcW w:w="1250" w:type="dxa"/>
          </w:tcPr>
          <w:p w:rsidR="00545234" w:rsidRPr="00F0519A" w:rsidRDefault="00BF7696">
            <w:pPr>
              <w:pStyle w:val="Contedodatabela"/>
              <w:jc w:val="center"/>
              <w:rPr>
                <w:sz w:val="22"/>
                <w:szCs w:val="22"/>
              </w:rPr>
            </w:pPr>
            <w:r w:rsidRPr="00F0519A">
              <w:rPr>
                <w:sz w:val="22"/>
                <w:szCs w:val="22"/>
              </w:rPr>
              <w:t>1,0</w:t>
            </w:r>
          </w:p>
        </w:tc>
        <w:tc>
          <w:tcPr>
            <w:tcW w:w="1055" w:type="dxa"/>
          </w:tcPr>
          <w:p w:rsidR="00545234" w:rsidRPr="00F0519A" w:rsidRDefault="00F0519A">
            <w:pPr>
              <w:pStyle w:val="Contedodatabela"/>
              <w:jc w:val="center"/>
              <w:rPr>
                <w:sz w:val="22"/>
                <w:szCs w:val="22"/>
              </w:rPr>
            </w:pPr>
            <w:r w:rsidRPr="00F0519A">
              <w:rPr>
                <w:sz w:val="22"/>
                <w:szCs w:val="22"/>
              </w:rPr>
              <w:t>UND</w:t>
            </w:r>
          </w:p>
        </w:tc>
        <w:tc>
          <w:tcPr>
            <w:tcW w:w="1418" w:type="dxa"/>
          </w:tcPr>
          <w:p w:rsidR="00545234" w:rsidRPr="00F0519A" w:rsidRDefault="00BF7696">
            <w:pPr>
              <w:pStyle w:val="Contedodatabela"/>
              <w:jc w:val="right"/>
              <w:rPr>
                <w:sz w:val="22"/>
                <w:szCs w:val="22"/>
              </w:rPr>
            </w:pPr>
            <w:r w:rsidRPr="00F0519A">
              <w:rPr>
                <w:sz w:val="22"/>
                <w:szCs w:val="22"/>
              </w:rPr>
              <w:t>R$ 229,62</w:t>
            </w:r>
          </w:p>
        </w:tc>
        <w:tc>
          <w:tcPr>
            <w:tcW w:w="1559" w:type="dxa"/>
          </w:tcPr>
          <w:p w:rsidR="00545234" w:rsidRPr="00F0519A" w:rsidRDefault="00BF7696">
            <w:pPr>
              <w:pStyle w:val="Contedodatabela"/>
              <w:jc w:val="right"/>
              <w:rPr>
                <w:sz w:val="22"/>
                <w:szCs w:val="22"/>
              </w:rPr>
            </w:pPr>
            <w:r w:rsidRPr="00F0519A">
              <w:rPr>
                <w:sz w:val="22"/>
                <w:szCs w:val="22"/>
              </w:rPr>
              <w:t>R$ 229,62</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8</w:t>
            </w:r>
          </w:p>
        </w:tc>
        <w:tc>
          <w:tcPr>
            <w:tcW w:w="2939" w:type="dxa"/>
          </w:tcPr>
          <w:p w:rsidR="00545234" w:rsidRPr="00F0519A" w:rsidRDefault="00BF7696">
            <w:pPr>
              <w:pStyle w:val="Contedodatabela"/>
              <w:jc w:val="both"/>
              <w:rPr>
                <w:sz w:val="22"/>
                <w:szCs w:val="22"/>
              </w:rPr>
            </w:pPr>
            <w:r w:rsidRPr="00F0519A">
              <w:rPr>
                <w:sz w:val="22"/>
                <w:szCs w:val="22"/>
              </w:rPr>
              <w:t>Cimentação espaço anular</w:t>
            </w:r>
          </w:p>
        </w:tc>
        <w:tc>
          <w:tcPr>
            <w:tcW w:w="1250" w:type="dxa"/>
          </w:tcPr>
          <w:p w:rsidR="00545234" w:rsidRPr="00F0519A" w:rsidRDefault="00BF7696">
            <w:pPr>
              <w:pStyle w:val="Contedodatabela"/>
              <w:jc w:val="center"/>
              <w:rPr>
                <w:sz w:val="22"/>
                <w:szCs w:val="22"/>
              </w:rPr>
            </w:pPr>
            <w:r w:rsidRPr="00F0519A">
              <w:rPr>
                <w:sz w:val="22"/>
                <w:szCs w:val="22"/>
              </w:rPr>
              <w:t>20,0</w:t>
            </w:r>
          </w:p>
        </w:tc>
        <w:tc>
          <w:tcPr>
            <w:tcW w:w="1055" w:type="dxa"/>
          </w:tcPr>
          <w:p w:rsidR="00545234" w:rsidRPr="00F0519A" w:rsidRDefault="00F0519A">
            <w:pPr>
              <w:pStyle w:val="Contedodatabela"/>
              <w:jc w:val="center"/>
              <w:rPr>
                <w:sz w:val="22"/>
                <w:szCs w:val="22"/>
              </w:rPr>
            </w:pPr>
            <w:r w:rsidRPr="00F0519A">
              <w:rPr>
                <w:sz w:val="22"/>
                <w:szCs w:val="22"/>
              </w:rPr>
              <w:t>M</w:t>
            </w:r>
          </w:p>
        </w:tc>
        <w:tc>
          <w:tcPr>
            <w:tcW w:w="1418" w:type="dxa"/>
          </w:tcPr>
          <w:p w:rsidR="00545234" w:rsidRPr="00F0519A" w:rsidRDefault="00BF7696">
            <w:pPr>
              <w:pStyle w:val="Contedodatabela"/>
              <w:jc w:val="right"/>
              <w:rPr>
                <w:sz w:val="22"/>
                <w:szCs w:val="22"/>
              </w:rPr>
            </w:pPr>
            <w:r w:rsidRPr="00F0519A">
              <w:rPr>
                <w:sz w:val="22"/>
                <w:szCs w:val="22"/>
              </w:rPr>
              <w:t>R$ 33,49</w:t>
            </w:r>
          </w:p>
        </w:tc>
        <w:tc>
          <w:tcPr>
            <w:tcW w:w="1559" w:type="dxa"/>
          </w:tcPr>
          <w:p w:rsidR="00545234" w:rsidRPr="00F0519A" w:rsidRDefault="00BF7696">
            <w:pPr>
              <w:pStyle w:val="Contedodatabela"/>
              <w:jc w:val="right"/>
              <w:rPr>
                <w:sz w:val="22"/>
                <w:szCs w:val="22"/>
              </w:rPr>
            </w:pPr>
            <w:r w:rsidRPr="00F0519A">
              <w:rPr>
                <w:sz w:val="22"/>
                <w:szCs w:val="22"/>
              </w:rPr>
              <w:t>R$ 669,80</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9</w:t>
            </w:r>
          </w:p>
        </w:tc>
        <w:tc>
          <w:tcPr>
            <w:tcW w:w="2939" w:type="dxa"/>
          </w:tcPr>
          <w:p w:rsidR="00545234" w:rsidRPr="00F0519A" w:rsidRDefault="00BF7696">
            <w:pPr>
              <w:pStyle w:val="Contedodatabela"/>
              <w:jc w:val="both"/>
              <w:rPr>
                <w:sz w:val="22"/>
                <w:szCs w:val="22"/>
              </w:rPr>
            </w:pPr>
            <w:r w:rsidRPr="00F0519A">
              <w:rPr>
                <w:sz w:val="22"/>
                <w:szCs w:val="22"/>
              </w:rPr>
              <w:t>Teste de vazão</w:t>
            </w:r>
          </w:p>
        </w:tc>
        <w:tc>
          <w:tcPr>
            <w:tcW w:w="1250" w:type="dxa"/>
          </w:tcPr>
          <w:p w:rsidR="00545234" w:rsidRPr="00F0519A" w:rsidRDefault="00BF7696">
            <w:pPr>
              <w:pStyle w:val="Contedodatabela"/>
              <w:jc w:val="center"/>
              <w:rPr>
                <w:sz w:val="22"/>
                <w:szCs w:val="22"/>
              </w:rPr>
            </w:pPr>
            <w:r w:rsidRPr="00F0519A">
              <w:rPr>
                <w:sz w:val="22"/>
                <w:szCs w:val="22"/>
              </w:rPr>
              <w:t>24,0</w:t>
            </w:r>
          </w:p>
        </w:tc>
        <w:tc>
          <w:tcPr>
            <w:tcW w:w="1055" w:type="dxa"/>
          </w:tcPr>
          <w:p w:rsidR="00545234" w:rsidRPr="00F0519A" w:rsidRDefault="00F0519A">
            <w:pPr>
              <w:pStyle w:val="Contedodatabela"/>
              <w:jc w:val="center"/>
              <w:rPr>
                <w:sz w:val="22"/>
                <w:szCs w:val="22"/>
              </w:rPr>
            </w:pPr>
            <w:r w:rsidRPr="00F0519A">
              <w:rPr>
                <w:sz w:val="22"/>
                <w:szCs w:val="22"/>
              </w:rPr>
              <w:t>HS</w:t>
            </w:r>
          </w:p>
        </w:tc>
        <w:tc>
          <w:tcPr>
            <w:tcW w:w="1418" w:type="dxa"/>
          </w:tcPr>
          <w:p w:rsidR="00545234" w:rsidRPr="00F0519A" w:rsidRDefault="00BF7696">
            <w:pPr>
              <w:pStyle w:val="Contedodatabela"/>
              <w:jc w:val="right"/>
              <w:rPr>
                <w:sz w:val="22"/>
                <w:szCs w:val="22"/>
              </w:rPr>
            </w:pPr>
            <w:r w:rsidRPr="00F0519A">
              <w:rPr>
                <w:sz w:val="22"/>
                <w:szCs w:val="22"/>
              </w:rPr>
              <w:t>R$ 114,81</w:t>
            </w:r>
          </w:p>
        </w:tc>
        <w:tc>
          <w:tcPr>
            <w:tcW w:w="1559" w:type="dxa"/>
          </w:tcPr>
          <w:p w:rsidR="00545234" w:rsidRPr="00F0519A" w:rsidRDefault="00BF7696">
            <w:pPr>
              <w:pStyle w:val="Contedodatabela"/>
              <w:jc w:val="right"/>
              <w:rPr>
                <w:sz w:val="22"/>
                <w:szCs w:val="22"/>
              </w:rPr>
            </w:pPr>
            <w:r w:rsidRPr="00F0519A">
              <w:rPr>
                <w:sz w:val="22"/>
                <w:szCs w:val="22"/>
              </w:rPr>
              <w:t>R$ 2.755,44</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10</w:t>
            </w:r>
          </w:p>
        </w:tc>
        <w:tc>
          <w:tcPr>
            <w:tcW w:w="2939" w:type="dxa"/>
          </w:tcPr>
          <w:p w:rsidR="00545234" w:rsidRPr="00F0519A" w:rsidRDefault="00BF7696">
            <w:pPr>
              <w:pStyle w:val="Contedodatabela"/>
              <w:jc w:val="both"/>
              <w:rPr>
                <w:sz w:val="22"/>
                <w:szCs w:val="22"/>
              </w:rPr>
            </w:pPr>
            <w:r w:rsidRPr="00F0519A">
              <w:rPr>
                <w:sz w:val="22"/>
                <w:szCs w:val="22"/>
              </w:rPr>
              <w:t>Coleta e análise de água (padrão outorga DRH)</w:t>
            </w:r>
          </w:p>
        </w:tc>
        <w:tc>
          <w:tcPr>
            <w:tcW w:w="1250" w:type="dxa"/>
          </w:tcPr>
          <w:p w:rsidR="00545234" w:rsidRPr="00F0519A" w:rsidRDefault="00BF7696">
            <w:pPr>
              <w:pStyle w:val="Contedodatabela"/>
              <w:jc w:val="center"/>
              <w:rPr>
                <w:sz w:val="22"/>
                <w:szCs w:val="22"/>
              </w:rPr>
            </w:pPr>
            <w:r w:rsidRPr="00F0519A">
              <w:rPr>
                <w:sz w:val="22"/>
                <w:szCs w:val="22"/>
              </w:rPr>
              <w:t>1,0</w:t>
            </w:r>
          </w:p>
        </w:tc>
        <w:tc>
          <w:tcPr>
            <w:tcW w:w="1055" w:type="dxa"/>
          </w:tcPr>
          <w:p w:rsidR="00545234" w:rsidRPr="00F0519A" w:rsidRDefault="00F0519A">
            <w:pPr>
              <w:pStyle w:val="Contedodatabela"/>
              <w:jc w:val="center"/>
              <w:rPr>
                <w:sz w:val="22"/>
                <w:szCs w:val="22"/>
              </w:rPr>
            </w:pPr>
            <w:r w:rsidRPr="00F0519A">
              <w:rPr>
                <w:sz w:val="22"/>
                <w:szCs w:val="22"/>
              </w:rPr>
              <w:t>UND</w:t>
            </w:r>
          </w:p>
        </w:tc>
        <w:tc>
          <w:tcPr>
            <w:tcW w:w="1418" w:type="dxa"/>
          </w:tcPr>
          <w:p w:rsidR="00545234" w:rsidRPr="00F0519A" w:rsidRDefault="00BF7696">
            <w:pPr>
              <w:pStyle w:val="Contedodatabela"/>
              <w:jc w:val="right"/>
              <w:rPr>
                <w:sz w:val="22"/>
                <w:szCs w:val="22"/>
              </w:rPr>
            </w:pPr>
            <w:r w:rsidRPr="00F0519A">
              <w:rPr>
                <w:sz w:val="22"/>
                <w:szCs w:val="22"/>
              </w:rPr>
              <w:t>R$ 1.148,08</w:t>
            </w:r>
          </w:p>
        </w:tc>
        <w:tc>
          <w:tcPr>
            <w:tcW w:w="1559" w:type="dxa"/>
          </w:tcPr>
          <w:p w:rsidR="00545234" w:rsidRPr="00F0519A" w:rsidRDefault="00BF7696">
            <w:pPr>
              <w:pStyle w:val="Contedodatabela"/>
              <w:jc w:val="right"/>
              <w:rPr>
                <w:sz w:val="22"/>
                <w:szCs w:val="22"/>
              </w:rPr>
            </w:pPr>
            <w:r w:rsidRPr="00F0519A">
              <w:rPr>
                <w:sz w:val="22"/>
                <w:szCs w:val="22"/>
              </w:rPr>
              <w:t>R$ 1.148,08</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11</w:t>
            </w:r>
          </w:p>
        </w:tc>
        <w:tc>
          <w:tcPr>
            <w:tcW w:w="2939" w:type="dxa"/>
          </w:tcPr>
          <w:p w:rsidR="00545234" w:rsidRPr="00F0519A" w:rsidRDefault="00BF7696">
            <w:pPr>
              <w:pStyle w:val="Contedodatabela"/>
              <w:jc w:val="both"/>
              <w:rPr>
                <w:sz w:val="22"/>
                <w:szCs w:val="22"/>
              </w:rPr>
            </w:pPr>
            <w:r w:rsidRPr="00F0519A">
              <w:rPr>
                <w:sz w:val="22"/>
                <w:szCs w:val="22"/>
              </w:rPr>
              <w:t>Cercamento de poço (2 x2 m)</w:t>
            </w:r>
          </w:p>
        </w:tc>
        <w:tc>
          <w:tcPr>
            <w:tcW w:w="1250" w:type="dxa"/>
          </w:tcPr>
          <w:p w:rsidR="00545234" w:rsidRPr="00F0519A" w:rsidRDefault="00BF7696">
            <w:pPr>
              <w:pStyle w:val="Contedodatabela"/>
              <w:jc w:val="center"/>
              <w:rPr>
                <w:sz w:val="22"/>
                <w:szCs w:val="22"/>
              </w:rPr>
            </w:pPr>
            <w:r w:rsidRPr="00F0519A">
              <w:rPr>
                <w:sz w:val="22"/>
                <w:szCs w:val="22"/>
              </w:rPr>
              <w:t>4,0</w:t>
            </w:r>
          </w:p>
        </w:tc>
        <w:tc>
          <w:tcPr>
            <w:tcW w:w="1055" w:type="dxa"/>
          </w:tcPr>
          <w:p w:rsidR="00545234" w:rsidRPr="00F0519A" w:rsidRDefault="00F0519A">
            <w:pPr>
              <w:pStyle w:val="Contedodatabela"/>
              <w:jc w:val="center"/>
              <w:rPr>
                <w:sz w:val="22"/>
                <w:szCs w:val="22"/>
              </w:rPr>
            </w:pPr>
            <w:r w:rsidRPr="00F0519A">
              <w:rPr>
                <w:sz w:val="22"/>
                <w:szCs w:val="22"/>
              </w:rPr>
              <w:t>M²</w:t>
            </w:r>
          </w:p>
        </w:tc>
        <w:tc>
          <w:tcPr>
            <w:tcW w:w="1418" w:type="dxa"/>
          </w:tcPr>
          <w:p w:rsidR="00545234" w:rsidRPr="00F0519A" w:rsidRDefault="00BF7696">
            <w:pPr>
              <w:pStyle w:val="Contedodatabela"/>
              <w:jc w:val="right"/>
              <w:rPr>
                <w:sz w:val="22"/>
                <w:szCs w:val="22"/>
              </w:rPr>
            </w:pPr>
            <w:r w:rsidRPr="00F0519A">
              <w:rPr>
                <w:sz w:val="22"/>
                <w:szCs w:val="22"/>
              </w:rPr>
              <w:t>R$ 478,37</w:t>
            </w:r>
          </w:p>
        </w:tc>
        <w:tc>
          <w:tcPr>
            <w:tcW w:w="1559" w:type="dxa"/>
          </w:tcPr>
          <w:p w:rsidR="00545234" w:rsidRPr="00F0519A" w:rsidRDefault="00BF7696">
            <w:pPr>
              <w:pStyle w:val="Contedodatabela"/>
              <w:jc w:val="right"/>
              <w:rPr>
                <w:sz w:val="22"/>
                <w:szCs w:val="22"/>
              </w:rPr>
            </w:pPr>
            <w:r w:rsidRPr="00F0519A">
              <w:rPr>
                <w:sz w:val="22"/>
                <w:szCs w:val="22"/>
              </w:rPr>
              <w:t>R$ 1.913,48</w:t>
            </w:r>
          </w:p>
        </w:tc>
      </w:tr>
      <w:tr w:rsidR="00545234" w:rsidRPr="00F0519A" w:rsidTr="00B63B4A">
        <w:tc>
          <w:tcPr>
            <w:tcW w:w="689" w:type="dxa"/>
          </w:tcPr>
          <w:p w:rsidR="00545234" w:rsidRPr="00F0519A" w:rsidRDefault="00BF7696">
            <w:pPr>
              <w:pStyle w:val="Contedodatabela"/>
              <w:jc w:val="center"/>
              <w:rPr>
                <w:sz w:val="22"/>
                <w:szCs w:val="22"/>
              </w:rPr>
            </w:pPr>
            <w:r w:rsidRPr="00F0519A">
              <w:rPr>
                <w:sz w:val="22"/>
                <w:szCs w:val="22"/>
              </w:rPr>
              <w:t>1</w:t>
            </w:r>
          </w:p>
        </w:tc>
        <w:tc>
          <w:tcPr>
            <w:tcW w:w="871" w:type="dxa"/>
          </w:tcPr>
          <w:p w:rsidR="00545234" w:rsidRPr="00F0519A" w:rsidRDefault="00BF7696">
            <w:pPr>
              <w:pStyle w:val="Contedodatabela"/>
              <w:jc w:val="center"/>
              <w:rPr>
                <w:sz w:val="22"/>
                <w:szCs w:val="22"/>
              </w:rPr>
            </w:pPr>
            <w:r w:rsidRPr="00F0519A">
              <w:rPr>
                <w:sz w:val="22"/>
                <w:szCs w:val="22"/>
              </w:rPr>
              <w:t>12</w:t>
            </w:r>
          </w:p>
        </w:tc>
        <w:tc>
          <w:tcPr>
            <w:tcW w:w="2939" w:type="dxa"/>
          </w:tcPr>
          <w:p w:rsidR="00545234" w:rsidRPr="00F0519A" w:rsidRDefault="00BF7696">
            <w:pPr>
              <w:pStyle w:val="Contedodatabela"/>
              <w:jc w:val="both"/>
              <w:rPr>
                <w:sz w:val="22"/>
                <w:szCs w:val="22"/>
              </w:rPr>
            </w:pPr>
            <w:r w:rsidRPr="00F0519A">
              <w:rPr>
                <w:sz w:val="22"/>
                <w:szCs w:val="22"/>
              </w:rPr>
              <w:t>Tamponamento (se necessário)</w:t>
            </w:r>
          </w:p>
        </w:tc>
        <w:tc>
          <w:tcPr>
            <w:tcW w:w="1250" w:type="dxa"/>
          </w:tcPr>
          <w:p w:rsidR="00545234" w:rsidRPr="00F0519A" w:rsidRDefault="00BF7696">
            <w:pPr>
              <w:pStyle w:val="Contedodatabela"/>
              <w:jc w:val="center"/>
              <w:rPr>
                <w:sz w:val="22"/>
                <w:szCs w:val="22"/>
              </w:rPr>
            </w:pPr>
            <w:r w:rsidRPr="00F0519A">
              <w:rPr>
                <w:sz w:val="22"/>
                <w:szCs w:val="22"/>
              </w:rPr>
              <w:t>300,0</w:t>
            </w:r>
          </w:p>
        </w:tc>
        <w:tc>
          <w:tcPr>
            <w:tcW w:w="1055" w:type="dxa"/>
          </w:tcPr>
          <w:p w:rsidR="00545234" w:rsidRPr="00F0519A" w:rsidRDefault="00F0519A">
            <w:pPr>
              <w:pStyle w:val="Contedodatabela"/>
              <w:jc w:val="center"/>
              <w:rPr>
                <w:sz w:val="22"/>
                <w:szCs w:val="22"/>
              </w:rPr>
            </w:pPr>
            <w:r w:rsidRPr="00F0519A">
              <w:rPr>
                <w:sz w:val="22"/>
                <w:szCs w:val="22"/>
              </w:rPr>
              <w:t>UND</w:t>
            </w:r>
          </w:p>
        </w:tc>
        <w:tc>
          <w:tcPr>
            <w:tcW w:w="1418" w:type="dxa"/>
          </w:tcPr>
          <w:p w:rsidR="00545234" w:rsidRPr="00F0519A" w:rsidRDefault="00BF7696">
            <w:pPr>
              <w:pStyle w:val="Contedodatabela"/>
              <w:jc w:val="right"/>
              <w:rPr>
                <w:sz w:val="22"/>
                <w:szCs w:val="22"/>
              </w:rPr>
            </w:pPr>
            <w:r w:rsidRPr="00F0519A">
              <w:rPr>
                <w:sz w:val="22"/>
                <w:szCs w:val="22"/>
              </w:rPr>
              <w:t>R$ 11,48</w:t>
            </w:r>
          </w:p>
        </w:tc>
        <w:tc>
          <w:tcPr>
            <w:tcW w:w="1559" w:type="dxa"/>
          </w:tcPr>
          <w:p w:rsidR="00545234" w:rsidRPr="00F0519A" w:rsidRDefault="00BF7696">
            <w:pPr>
              <w:pStyle w:val="Contedodatabela"/>
              <w:jc w:val="right"/>
              <w:rPr>
                <w:sz w:val="22"/>
                <w:szCs w:val="22"/>
              </w:rPr>
            </w:pPr>
            <w:r w:rsidRPr="00F0519A">
              <w:rPr>
                <w:sz w:val="22"/>
                <w:szCs w:val="22"/>
              </w:rPr>
              <w:t>R$ 3.444,00</w:t>
            </w:r>
          </w:p>
        </w:tc>
      </w:tr>
      <w:tr w:rsidR="00DD7E91" w:rsidRPr="00F0519A" w:rsidTr="00B63B4A">
        <w:tc>
          <w:tcPr>
            <w:tcW w:w="689" w:type="dxa"/>
          </w:tcPr>
          <w:p w:rsidR="00DD7E91" w:rsidRPr="00F0519A" w:rsidRDefault="00DD7E91">
            <w:pPr>
              <w:pStyle w:val="Contedodatabela"/>
              <w:jc w:val="center"/>
              <w:rPr>
                <w:sz w:val="22"/>
                <w:szCs w:val="22"/>
              </w:rPr>
            </w:pPr>
          </w:p>
        </w:tc>
        <w:tc>
          <w:tcPr>
            <w:tcW w:w="871" w:type="dxa"/>
          </w:tcPr>
          <w:p w:rsidR="00DD7E91" w:rsidRPr="00F0519A" w:rsidRDefault="00DD7E91">
            <w:pPr>
              <w:pStyle w:val="Contedodatabela"/>
              <w:jc w:val="center"/>
              <w:rPr>
                <w:sz w:val="22"/>
                <w:szCs w:val="22"/>
              </w:rPr>
            </w:pPr>
          </w:p>
        </w:tc>
        <w:tc>
          <w:tcPr>
            <w:tcW w:w="2939" w:type="dxa"/>
          </w:tcPr>
          <w:p w:rsidR="00DD7E91" w:rsidRPr="00F0519A" w:rsidRDefault="00DD7E91">
            <w:pPr>
              <w:pStyle w:val="Contedodatabela"/>
              <w:jc w:val="both"/>
              <w:rPr>
                <w:sz w:val="22"/>
                <w:szCs w:val="22"/>
              </w:rPr>
            </w:pPr>
          </w:p>
        </w:tc>
        <w:tc>
          <w:tcPr>
            <w:tcW w:w="1250" w:type="dxa"/>
          </w:tcPr>
          <w:p w:rsidR="00DD7E91" w:rsidRPr="00F0519A" w:rsidRDefault="00DD7E91">
            <w:pPr>
              <w:pStyle w:val="Contedodatabela"/>
              <w:jc w:val="center"/>
              <w:rPr>
                <w:sz w:val="22"/>
                <w:szCs w:val="22"/>
              </w:rPr>
            </w:pPr>
          </w:p>
        </w:tc>
        <w:tc>
          <w:tcPr>
            <w:tcW w:w="1055" w:type="dxa"/>
          </w:tcPr>
          <w:p w:rsidR="00DD7E91" w:rsidRPr="00F0519A" w:rsidRDefault="00DD7E91">
            <w:pPr>
              <w:pStyle w:val="Contedodatabela"/>
              <w:jc w:val="center"/>
              <w:rPr>
                <w:sz w:val="22"/>
                <w:szCs w:val="22"/>
              </w:rPr>
            </w:pPr>
          </w:p>
        </w:tc>
        <w:tc>
          <w:tcPr>
            <w:tcW w:w="1418" w:type="dxa"/>
          </w:tcPr>
          <w:p w:rsidR="00DD7E91" w:rsidRPr="00F0519A" w:rsidRDefault="00DD7E91">
            <w:pPr>
              <w:pStyle w:val="Contedodatabela"/>
              <w:jc w:val="right"/>
              <w:rPr>
                <w:b/>
                <w:sz w:val="22"/>
                <w:szCs w:val="22"/>
              </w:rPr>
            </w:pPr>
            <w:r w:rsidRPr="00F0519A">
              <w:rPr>
                <w:b/>
                <w:sz w:val="22"/>
                <w:szCs w:val="22"/>
              </w:rPr>
              <w:t>TOTAL</w:t>
            </w:r>
          </w:p>
        </w:tc>
        <w:tc>
          <w:tcPr>
            <w:tcW w:w="1559" w:type="dxa"/>
          </w:tcPr>
          <w:p w:rsidR="00DD7E91" w:rsidRPr="00F0519A" w:rsidRDefault="00DD7E91">
            <w:pPr>
              <w:pStyle w:val="Contedodatabela"/>
              <w:jc w:val="right"/>
              <w:rPr>
                <w:b/>
                <w:sz w:val="22"/>
                <w:szCs w:val="22"/>
              </w:rPr>
            </w:pPr>
            <w:r w:rsidRPr="00F0519A">
              <w:rPr>
                <w:b/>
                <w:sz w:val="22"/>
                <w:szCs w:val="22"/>
              </w:rPr>
              <w:t xml:space="preserve">R$ 53.458,45 </w:t>
            </w:r>
          </w:p>
        </w:tc>
      </w:tr>
      <w:tr w:rsidR="008D1026" w:rsidRPr="00F0519A" w:rsidTr="008D1026">
        <w:tc>
          <w:tcPr>
            <w:tcW w:w="689" w:type="dxa"/>
          </w:tcPr>
          <w:p w:rsidR="008D1026" w:rsidRPr="00F0519A" w:rsidRDefault="008D1026" w:rsidP="008D1026">
            <w:pPr>
              <w:pStyle w:val="Contedodatabela"/>
              <w:jc w:val="center"/>
              <w:rPr>
                <w:sz w:val="22"/>
                <w:szCs w:val="22"/>
              </w:rPr>
            </w:pPr>
            <w:r w:rsidRPr="00F0519A">
              <w:rPr>
                <w:sz w:val="22"/>
                <w:szCs w:val="22"/>
              </w:rPr>
              <w:t>Obs.:</w:t>
            </w:r>
          </w:p>
        </w:tc>
        <w:tc>
          <w:tcPr>
            <w:tcW w:w="9092" w:type="dxa"/>
            <w:gridSpan w:val="6"/>
          </w:tcPr>
          <w:p w:rsidR="008D1026" w:rsidRPr="00F0519A" w:rsidRDefault="008D1026" w:rsidP="008D1026">
            <w:pPr>
              <w:pStyle w:val="Contedodatabela"/>
              <w:jc w:val="both"/>
              <w:rPr>
                <w:b/>
                <w:sz w:val="22"/>
                <w:szCs w:val="22"/>
              </w:rPr>
            </w:pPr>
            <w:r w:rsidRPr="00F0519A">
              <w:rPr>
                <w:sz w:val="22"/>
                <w:szCs w:val="22"/>
              </w:rPr>
              <w:t>Caso a metragem de perfuração supere os 280m previstos inicialmente, o valor será pago pela cotação do item 4 e profundidade perfurada. Para perfuração superior ao previsto inicialmente o Engenheiro de Minas responsável pelo relatório para locação de poço tubular profundo emitirá parecer técnico indicando e justificando a necessidade de aumentar a quantidade inicialmente prevista.</w:t>
            </w:r>
          </w:p>
        </w:tc>
      </w:tr>
    </w:tbl>
    <w:p w:rsidR="00545234" w:rsidRPr="00F0519A" w:rsidRDefault="00545234">
      <w:pPr>
        <w:pStyle w:val="Standard"/>
        <w:spacing w:line="276" w:lineRule="auto"/>
        <w:jc w:val="both"/>
        <w:rPr>
          <w:rFonts w:ascii="Times New Roman" w:hAnsi="Times New Roman" w:cs="Times New Roman"/>
          <w:sz w:val="22"/>
          <w:szCs w:val="22"/>
        </w:rPr>
      </w:pPr>
    </w:p>
    <w:p w:rsidR="008D1026" w:rsidRPr="00F0519A" w:rsidRDefault="008D1026" w:rsidP="008D102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1.2 A perfuração/construção do poço tubular será executada na Linha Rio Quinto.</w:t>
      </w:r>
    </w:p>
    <w:p w:rsidR="008D1026" w:rsidRPr="00F0519A" w:rsidRDefault="008D1026">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2. DA APRESENTAÇÃO DOS ENVELOPES: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Para participação no certame, a licitante, além de atender ao disposto no item 3 deste edital, deverá apresentar </w:t>
      </w:r>
      <w:r w:rsidRPr="00F0519A">
        <w:rPr>
          <w:rFonts w:ascii="Times New Roman" w:hAnsi="Times New Roman" w:cs="Times New Roman"/>
          <w:sz w:val="22"/>
          <w:szCs w:val="22"/>
        </w:rPr>
        <w:lastRenderedPageBreak/>
        <w:t>a sua proposta de preço e documentos de habilitação em envelopes distintos, lacrados, não transparentes, identificados, respectivamente, como de n° 1 e n° 2, para o que se sugere a seguinte inscrição: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AO MUNICÍPIO DE VIADUTOS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EDITAL DE PREGÃO Nº 8/2025</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ENVELOPE Nº 01 – PROPOSTA </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PROPONENTE (NOME COMPLETO)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AO MUNICÍPIO DE VIADUTOS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EDITAL DE PREGÃO Nº 8/2025</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ENVELOPE Nº 02 – DOCUMENTAÇÃO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PROPONENTE (NOME COMPLETO)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3. DA REPRESENTAÇÃO E DO CREDENCIAMENTO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3.1.1. A identificação será realizada, exclusivamente, através da apresentação de documento de identidade.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3.2. A documentação referente ao credenciamento de que trata o item 3.1 deverá ser apresentada fora dos envelopes.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3.3. O credenciamento será efetuado da seguinte forma: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se representada diretamente, por meio de dirigente, proprietário, sócio ou assemelhado, deverá apresentar:</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a.1) cópia do respectivo Estatuto ou Contrato Social em vigor, devidamente registrado;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a.2) documento de eleição de seus administradores, em se tratando de sociedade comercial ou de sociedade por ações;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a.3) inscrição do ato constitutivo, acompanhado de prova de diretoria em exercício, no caso de sociedade civil;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a.5) registro comercial, se empresa individual.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se representada por procurador, deverá apresentar:</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w:t>
      </w:r>
      <w:r w:rsidRPr="00F0519A">
        <w:rPr>
          <w:rFonts w:ascii="Times New Roman" w:hAnsi="Times New Roman" w:cs="Times New Roman"/>
          <w:sz w:val="22"/>
          <w:szCs w:val="22"/>
        </w:rPr>
        <w:lastRenderedPageBreak/>
        <w:t>porte, além de todos os documentos previstos neste edital.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4. DO RECEBIMENTO E ABERTURA DOS ENVELOPES: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4.2. Uma vez encerrado o prazo para a entrega dos envelopes acima referidos, não será aceita a participação de nenhuma licitante retardatária.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4.3. O pregoeiro realizará o credenciamento das interessadas, as quais deverão: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comprovar, por meio de instrumento próprio, poderes para formulação de ofertas e lances verbais, bem como para a prática dos demais atos do certame;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apresentar, ainda, declaração de que cumprem plenamente os requisitos de habilitação.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5. DA PROPOSTA DE PREÇO: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5.1. A proposta, cujo prazo de validade é fixado pela Administração em </w:t>
      </w:r>
      <w:r w:rsidR="00DD7E91" w:rsidRPr="00F0519A">
        <w:rPr>
          <w:rFonts w:ascii="Times New Roman" w:hAnsi="Times New Roman" w:cs="Times New Roman"/>
          <w:sz w:val="22"/>
          <w:szCs w:val="22"/>
        </w:rPr>
        <w:t xml:space="preserve">60 </w:t>
      </w:r>
      <w:r w:rsidRPr="00F0519A">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razão social da empresa;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descrição completa do produto ofertado, marca, referências e demais dados técnicos;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6. DO JULGAMENTO DAS PROPOSTAS: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6.4. Caso duas ou mais propostas iniciais apresentem preços iguais, será realizado sorteio para determinação da ordem de oferta dos lances.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6.5. A oferta dos lances deverá ser efetuada no momento em que for conferida a palavra à licitante, obedecida a ordem prevista nos itens 6.3 e 6.4.</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lastRenderedPageBreak/>
        <w:t>6.5.1. Dada a palavra a licitante, esta disporá de 30 s (trinta segundos) para apresentar nova proposta.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6.6. É vedada a oferta de lance com vista ao empate.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6.7. Não poderá haver desistência dos lances já ofertados, sujeitando-se a proponente desistente às penalidades constantes neste edital.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6.10. O encerramento da etapa competitiva dar-se-á quando, convocadas pelo pregoeiro, as licitantes manifestarem seu desinteresse em apresentar novos lances.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6.13. Serão desclassificadas as propostas que: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não atenderem às exigências contidas no objeto desta licitação;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forem omissas em pontos essenciais, de modo a ensejar dúvidas;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afrontem qualquer dispositivo legal vigente, bem como as que não atenderem aos requisitos do item 5;</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contiverem opções de preços alternativos ou que apresentarem preços manifestamente inexequíveis.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6.14. Não serão consideradas, para julgamento das propostas, vantagens não previstas no edital.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6.16. Ocorrendo o empate, na forma do item anterior, proceder-se-á da seguinte forma: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7. DOCUMENTOS DE HABILITAÇÃO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Para fins de habilitação neste pregão, a licitante deverá apresentar, dentro do ENVELOPE Nº 02, os seguintes documentos:</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7.1. HABILITAÇÃO JURÍDICA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cópia do registro comercial, no caso de empresa individual;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7.2. HABILITAÇÃO FISCAL, SOCIAL E TRABALHISTA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comprovante de inscrição no Cadastro de Pessoas Físicas (CPF) ou no Cadastro Nacional da Pessoa Jurídica (CNPJ);</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prova de regularidade perante a Fazenda federal, estadual e municipal do domicílio ou sede do licitante;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d) prova de regularidade relativa à Seguridade Social e ao FGTS, que demonstre cumprimento dos encargos sociais instituídos por lei;</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e) prova de regularidade perante a Justiça do Trabalho;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f) declaração de cumprimento do disposto no inciso XXXIII do </w:t>
      </w:r>
      <w:r w:rsidR="00DD7E91" w:rsidRPr="00F0519A">
        <w:rPr>
          <w:rFonts w:ascii="Times New Roman" w:hAnsi="Times New Roman" w:cs="Times New Roman"/>
          <w:sz w:val="22"/>
          <w:szCs w:val="22"/>
        </w:rPr>
        <w:t>art. 7º da Constituição Federal,</w:t>
      </w:r>
      <w:r w:rsidRPr="00F0519A">
        <w:rPr>
          <w:rFonts w:ascii="Times New Roman" w:hAnsi="Times New Roman" w:cs="Times New Roman"/>
          <w:sz w:val="22"/>
          <w:szCs w:val="22"/>
        </w:rPr>
        <w:t xml:space="preserve"> conforme o modelo do Decreto Federal n° 4.358/2002.</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7.3. HABILITAÇÃO ECONÔMICO-FINANCEIRA: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atualização de documentos cuja validade tenha expirado após a data de recebimento das propostas.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D1026" w:rsidRDefault="008D1026">
      <w:pPr>
        <w:pStyle w:val="Standard"/>
        <w:spacing w:line="276" w:lineRule="auto"/>
        <w:jc w:val="both"/>
        <w:rPr>
          <w:rFonts w:ascii="Times New Roman" w:hAnsi="Times New Roman" w:cs="Times New Roman"/>
          <w:sz w:val="22"/>
          <w:szCs w:val="22"/>
        </w:rPr>
      </w:pPr>
    </w:p>
    <w:p w:rsidR="00B63B4A" w:rsidRDefault="00B63B4A">
      <w:pPr>
        <w:pStyle w:val="Standard"/>
        <w:spacing w:line="276" w:lineRule="auto"/>
        <w:jc w:val="both"/>
        <w:rPr>
          <w:rFonts w:ascii="Times New Roman" w:hAnsi="Times New Roman" w:cs="Times New Roman"/>
          <w:sz w:val="22"/>
          <w:szCs w:val="22"/>
        </w:rPr>
      </w:pPr>
    </w:p>
    <w:p w:rsidR="00B63B4A" w:rsidRPr="00F0519A" w:rsidRDefault="00B63B4A">
      <w:pPr>
        <w:pStyle w:val="Standard"/>
        <w:spacing w:line="276" w:lineRule="auto"/>
        <w:jc w:val="both"/>
        <w:rPr>
          <w:rFonts w:ascii="Times New Roman" w:hAnsi="Times New Roman" w:cs="Times New Roman"/>
          <w:sz w:val="22"/>
          <w:szCs w:val="22"/>
        </w:rPr>
      </w:pPr>
    </w:p>
    <w:p w:rsidR="008D1026" w:rsidRPr="00F0519A" w:rsidRDefault="008D1026" w:rsidP="008D1026">
      <w:pPr>
        <w:autoSpaceDN w:val="0"/>
        <w:adjustRightInd w:val="0"/>
        <w:jc w:val="both"/>
        <w:rPr>
          <w:rFonts w:eastAsia="Arial Unicode MS"/>
          <w:b/>
          <w:sz w:val="22"/>
          <w:szCs w:val="22"/>
        </w:rPr>
      </w:pPr>
      <w:r w:rsidRPr="00F0519A">
        <w:rPr>
          <w:rFonts w:eastAsia="Arial Unicode MS"/>
          <w:b/>
          <w:sz w:val="22"/>
          <w:szCs w:val="22"/>
        </w:rPr>
        <w:t>7.4 DOCUMENTAÇÃO RELATIVA À CAPACIDADE TÉCNICA</w:t>
      </w:r>
    </w:p>
    <w:p w:rsidR="00562E8F" w:rsidRDefault="008D1026" w:rsidP="00562E8F">
      <w:pPr>
        <w:suppressAutoHyphens w:val="0"/>
        <w:jc w:val="both"/>
        <w:rPr>
          <w:sz w:val="22"/>
          <w:szCs w:val="22"/>
          <w:lang w:eastAsia="pt-BR"/>
        </w:rPr>
      </w:pPr>
      <w:bookmarkStart w:id="0" w:name="art67i"/>
      <w:bookmarkEnd w:id="0"/>
      <w:r w:rsidRPr="00F0519A">
        <w:rPr>
          <w:sz w:val="22"/>
          <w:szCs w:val="22"/>
          <w:lang w:eastAsia="pt-BR"/>
        </w:rPr>
        <w:t>a) Apresentação de profissional, devidamente registrado no conselho profissional competente, detentor de atestado de responsabilidade técnica por execução de obra ou serviço de características semelhantes, para fins de contratação;</w:t>
      </w:r>
      <w:bookmarkStart w:id="1" w:name="art67ii"/>
      <w:bookmarkEnd w:id="1"/>
      <w:r w:rsidR="00562E8F">
        <w:rPr>
          <w:sz w:val="22"/>
          <w:szCs w:val="22"/>
          <w:lang w:eastAsia="pt-BR"/>
        </w:rPr>
        <w:t xml:space="preserve"> </w:t>
      </w:r>
    </w:p>
    <w:p w:rsidR="008D1026" w:rsidRPr="00F0519A" w:rsidRDefault="00562E8F" w:rsidP="00562E8F">
      <w:pPr>
        <w:suppressAutoHyphens w:val="0"/>
        <w:jc w:val="both"/>
        <w:rPr>
          <w:sz w:val="22"/>
          <w:szCs w:val="22"/>
          <w:lang w:eastAsia="pt-BR"/>
        </w:rPr>
      </w:pPr>
      <w:r>
        <w:rPr>
          <w:sz w:val="22"/>
          <w:szCs w:val="22"/>
          <w:lang w:eastAsia="pt-BR"/>
        </w:rPr>
        <w:t>b) Certidões ou atestados, da empresa, regulamente emitidos pelo conselho profissional competente, que demonstrem capacidade operacional na execução de serviços similares de complexidade tecnológica e operacional equivalente ou superior ao objeto da presente licitação;</w:t>
      </w:r>
    </w:p>
    <w:p w:rsidR="008D1026" w:rsidRPr="00F0519A" w:rsidRDefault="008D1026" w:rsidP="00562E8F">
      <w:pPr>
        <w:suppressAutoHyphens w:val="0"/>
        <w:jc w:val="both"/>
        <w:rPr>
          <w:sz w:val="22"/>
          <w:szCs w:val="22"/>
          <w:lang w:eastAsia="pt-BR"/>
        </w:rPr>
      </w:pPr>
      <w:r w:rsidRPr="00F0519A">
        <w:rPr>
          <w:sz w:val="22"/>
          <w:szCs w:val="22"/>
          <w:lang w:eastAsia="pt-BR"/>
        </w:rPr>
        <w:t>c) Indicação do pessoal técnico, das instalações e do aparelhamento adequados e disponíveis para a realização do objeto da licitação, bem como da qualificação de cada membro da equipe técnica que se responsabilizará pelos trabalhos;</w:t>
      </w:r>
    </w:p>
    <w:p w:rsidR="008D1026" w:rsidRPr="00F0519A" w:rsidRDefault="008D1026" w:rsidP="00562E8F">
      <w:pPr>
        <w:suppressAutoHyphens w:val="0"/>
        <w:jc w:val="both"/>
        <w:rPr>
          <w:sz w:val="22"/>
          <w:szCs w:val="22"/>
          <w:lang w:eastAsia="pt-BR"/>
        </w:rPr>
      </w:pPr>
      <w:bookmarkStart w:id="2" w:name="art67iv"/>
      <w:bookmarkEnd w:id="2"/>
      <w:r w:rsidRPr="00F0519A">
        <w:rPr>
          <w:sz w:val="22"/>
          <w:szCs w:val="22"/>
          <w:lang w:eastAsia="pt-BR"/>
        </w:rPr>
        <w:t xml:space="preserve">d) Registro ou inscrição na entidade profissional competente, </w:t>
      </w:r>
      <w:bookmarkStart w:id="3" w:name="art67vi"/>
      <w:bookmarkEnd w:id="3"/>
    </w:p>
    <w:p w:rsidR="008D1026" w:rsidRPr="00F0519A" w:rsidRDefault="008D1026" w:rsidP="00562E8F">
      <w:pPr>
        <w:suppressAutoHyphens w:val="0"/>
        <w:jc w:val="both"/>
        <w:rPr>
          <w:sz w:val="22"/>
          <w:szCs w:val="22"/>
          <w:lang w:eastAsia="pt-BR"/>
        </w:rPr>
      </w:pPr>
      <w:r w:rsidRPr="00F0519A">
        <w:rPr>
          <w:sz w:val="22"/>
          <w:szCs w:val="22"/>
          <w:lang w:eastAsia="pt-BR"/>
        </w:rPr>
        <w:t>e) Declaração de que o licitante tomou conhecimento de todas as informações e das condições locais para o cumprimento das obrigações objeto da licitação.</w:t>
      </w:r>
    </w:p>
    <w:p w:rsidR="008D1026" w:rsidRPr="00F0519A" w:rsidRDefault="008D1026" w:rsidP="00562E8F">
      <w:pPr>
        <w:autoSpaceDN w:val="0"/>
        <w:adjustRightInd w:val="0"/>
        <w:jc w:val="both"/>
        <w:rPr>
          <w:sz w:val="22"/>
          <w:szCs w:val="22"/>
        </w:rPr>
      </w:pPr>
      <w:bookmarkStart w:id="4" w:name="art67§1"/>
      <w:bookmarkStart w:id="5" w:name="art67§5"/>
      <w:bookmarkEnd w:id="4"/>
      <w:bookmarkEnd w:id="5"/>
      <w:r w:rsidRPr="00F0519A">
        <w:rPr>
          <w:sz w:val="22"/>
          <w:szCs w:val="22"/>
          <w:lang w:eastAsia="pt-BR"/>
        </w:rPr>
        <w:t xml:space="preserve">f) </w:t>
      </w:r>
      <w:r w:rsidRPr="00F0519A">
        <w:rPr>
          <w:sz w:val="22"/>
          <w:szCs w:val="22"/>
        </w:rPr>
        <w:t>Declaração em papel timbrado do licitante, indicando o responsável técnico pela execução do objeto.</w:t>
      </w:r>
    </w:p>
    <w:p w:rsidR="008D1026" w:rsidRPr="00F0519A" w:rsidRDefault="008D1026" w:rsidP="00562E8F">
      <w:pPr>
        <w:autoSpaceDN w:val="0"/>
        <w:adjustRightInd w:val="0"/>
        <w:jc w:val="both"/>
        <w:rPr>
          <w:sz w:val="22"/>
          <w:szCs w:val="22"/>
        </w:rPr>
      </w:pPr>
      <w:r w:rsidRPr="00F0519A">
        <w:rPr>
          <w:sz w:val="22"/>
          <w:szCs w:val="22"/>
        </w:rPr>
        <w:t>g) A licitante deve possuir "Atestado de empresa perfuradora" vigente, junto ao No Sistema de Outorga de Água do Rio Grande do Sul - SIOUT RS</w:t>
      </w:r>
    </w:p>
    <w:p w:rsidR="00137015" w:rsidRPr="00562E8F" w:rsidRDefault="008D1026" w:rsidP="00562E8F">
      <w:pPr>
        <w:autoSpaceDN w:val="0"/>
        <w:adjustRightInd w:val="0"/>
        <w:jc w:val="both"/>
        <w:rPr>
          <w:sz w:val="22"/>
          <w:szCs w:val="22"/>
        </w:rPr>
      </w:pPr>
      <w:r w:rsidRPr="00562E8F">
        <w:rPr>
          <w:sz w:val="22"/>
          <w:szCs w:val="22"/>
        </w:rPr>
        <w:t xml:space="preserve">h) </w:t>
      </w:r>
      <w:r w:rsidR="00137015" w:rsidRPr="00562E8F">
        <w:rPr>
          <w:sz w:val="22"/>
          <w:szCs w:val="22"/>
        </w:rPr>
        <w:t>O Pretendente deverá solicitar dia e hora para a vistoria, o Município disponibilizará servidor e veículo para a vistoria. Conforme § 2º da lei 14.133/2021 a vistoria poderá ser substituída por declaração formal de que o licitante conhece as peculiaridades do local da obras.</w:t>
      </w:r>
      <w:r w:rsidR="007E207A">
        <w:rPr>
          <w:sz w:val="22"/>
          <w:szCs w:val="22"/>
        </w:rPr>
        <w:t xml:space="preserve"> A vistoria será feita </w:t>
      </w:r>
      <w:bookmarkStart w:id="6" w:name="_GoBack"/>
      <w:bookmarkEnd w:id="6"/>
      <w:r w:rsidR="007E207A">
        <w:rPr>
          <w:sz w:val="22"/>
          <w:szCs w:val="22"/>
        </w:rPr>
        <w:t>até o dia 11/04/2025 ás 15:00 horas.</w:t>
      </w:r>
    </w:p>
    <w:p w:rsidR="008D1026" w:rsidRDefault="008D1026" w:rsidP="00562E8F">
      <w:pPr>
        <w:suppressAutoHyphens w:val="0"/>
        <w:autoSpaceDN w:val="0"/>
        <w:adjustRightInd w:val="0"/>
        <w:jc w:val="both"/>
        <w:rPr>
          <w:color w:val="000000"/>
          <w:sz w:val="22"/>
          <w:szCs w:val="22"/>
        </w:rPr>
      </w:pPr>
      <w:r w:rsidRPr="00F0519A">
        <w:rPr>
          <w:color w:val="000000"/>
          <w:sz w:val="22"/>
          <w:szCs w:val="22"/>
        </w:rPr>
        <w:t>i) Declaração sob as penalidades cabíveis, de inexistência de fatos supervenientes impeditivos para a sua habilitação neste certame.</w:t>
      </w:r>
    </w:p>
    <w:p w:rsidR="006D549E" w:rsidRPr="00F0519A" w:rsidRDefault="006D549E" w:rsidP="008D1026">
      <w:pPr>
        <w:suppressAutoHyphens w:val="0"/>
        <w:autoSpaceDN w:val="0"/>
        <w:adjustRightInd w:val="0"/>
        <w:jc w:val="both"/>
        <w:rPr>
          <w:color w:val="000000"/>
          <w:sz w:val="22"/>
          <w:szCs w:val="22"/>
        </w:rPr>
      </w:pPr>
    </w:p>
    <w:p w:rsidR="008D1026" w:rsidRPr="00F0519A" w:rsidRDefault="008D1026" w:rsidP="008D102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7.1 Após a entrega dos documentos para habilitação, não será permitida a substituição ou a apresentação de novos documentos, salvo em sede de diligência, para: </w:t>
      </w:r>
    </w:p>
    <w:p w:rsidR="008D1026" w:rsidRPr="00F0519A" w:rsidRDefault="008D1026" w:rsidP="008D102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8D1026" w:rsidRPr="00F0519A" w:rsidRDefault="008D1026" w:rsidP="008D102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atualização de documentos cuja validade tenha expirado após a data de recebimento das propostas.</w:t>
      </w:r>
    </w:p>
    <w:p w:rsidR="008D1026" w:rsidRPr="00F0519A" w:rsidRDefault="008D1026" w:rsidP="008D102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7.6 Na análise dos documentos de habilitação, a Equipe de Apoio poderá sanar erros ou falhas que não alterem a substância dos documentos e sua validade jurídica, mediante despacho fundamentado registrado e acessível a todos, atribuindo-lhes eficácia para fins de habilitação e classificação. </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8. GARANTIA DE PROPOSTA</w:t>
      </w:r>
    </w:p>
    <w:p w:rsidR="00545234" w:rsidRPr="00FD0EFF" w:rsidRDefault="00BF7696">
      <w:pPr>
        <w:pStyle w:val="Standard"/>
        <w:spacing w:line="276" w:lineRule="auto"/>
        <w:jc w:val="both"/>
        <w:rPr>
          <w:rFonts w:ascii="Times New Roman" w:hAnsi="Times New Roman" w:cs="Times New Roman"/>
          <w:sz w:val="22"/>
          <w:szCs w:val="22"/>
        </w:rPr>
      </w:pPr>
      <w:r w:rsidRPr="00FD0EFF">
        <w:rPr>
          <w:rFonts w:ascii="Times New Roman" w:hAnsi="Times New Roman" w:cs="Times New Roman"/>
          <w:sz w:val="22"/>
          <w:szCs w:val="22"/>
        </w:rPr>
        <w:t>8.1 Devido a baixa complexidade dos itens não será exigida garantia da proposta.</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9. VEDAÇÕES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9.1 Não poderão disputar licitação ou participar da execução de contrato, direta ou indiretamente: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empresas controladoras, controladas ou coligadas, nos termos da Lei nº 6.404, de 15 de dezembro de 1976, concorrendo entre si;</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10. VERIFICAÇÃO DA HABILITAÇÃO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11. RECURSO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11.1. Caberá recurso, no prazo de 3 (três) dias úteis, contado da data de intimação ou de lavratura da ata, em face de: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ato que defira ou indefira pedido de pré-qualificação de interessado ou de inscrição em registro cadastral, sua alteração ou cancelamento;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julgamento das propostas;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ato de habilitação ou inabilitação de licitante;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d) anulação ou revogação da licitação.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11.3. Quanto ao recurso apresentado em virtude do disposto nas alíneas “b” e “c” do item 11.1 do presente Edital, serão observadas as seguintes disposições: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a apreciação dar-se-á em fase única.</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11.5. O acolhimento do recurso implicará invalidação apenas de ato insuscetível de aproveitamento.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11.6. O recurso interposto dará efeito suspensivo ao ato ou à decisão recorrida, até que sobrevenha decisão final da autoridade competente.</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12. ENCERRAMENTO DA LICITAÇÃO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determinar o retorno dos autos para saneamento de irregularidades;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revogar a licitação por motivo de conveniência e oportunidade;</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proceder à anulação da licitação, de ofício ou mediante provocação de terceiros, sempre que presente ilegalidade insanável;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d) adjudicar o objeto e homologar a licitação.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13. CONDIÇÕES DE CONTRATAÇÃO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D1026" w:rsidRPr="00F0519A" w:rsidRDefault="008D1026" w:rsidP="008D1026">
      <w:pPr>
        <w:jc w:val="both"/>
        <w:rPr>
          <w:sz w:val="22"/>
          <w:szCs w:val="22"/>
        </w:rPr>
      </w:pPr>
      <w:r w:rsidRPr="00F0519A">
        <w:rPr>
          <w:sz w:val="22"/>
          <w:szCs w:val="22"/>
        </w:rPr>
        <w:t>13.7 A execução da perfuração/construção do poço tubular será realizada na Linha Rio Quinto, Interior, Viadutos/RS, em coordenadas descritas nos termos de referência em anexo.</w:t>
      </w:r>
    </w:p>
    <w:p w:rsidR="008D1026" w:rsidRPr="00F0519A" w:rsidRDefault="008D1026" w:rsidP="008D1026">
      <w:pPr>
        <w:jc w:val="both"/>
        <w:rPr>
          <w:sz w:val="22"/>
          <w:szCs w:val="22"/>
        </w:rPr>
      </w:pPr>
      <w:r w:rsidRPr="00F0519A">
        <w:rPr>
          <w:sz w:val="22"/>
          <w:szCs w:val="22"/>
        </w:rPr>
        <w:t xml:space="preserve">13.8 O proponente vencedor compromete-se a dar início aos serviços a partir da assinatura da Autorização para Início de Obra, emitida pelo Setor de Engenharia do Município e a concluir a obra no prazo de </w:t>
      </w:r>
      <w:r w:rsidRPr="00F0519A">
        <w:rPr>
          <w:b/>
          <w:sz w:val="22"/>
          <w:szCs w:val="22"/>
        </w:rPr>
        <w:t>30</w:t>
      </w:r>
      <w:r w:rsidRPr="00F0519A">
        <w:rPr>
          <w:b/>
          <w:i/>
          <w:sz w:val="22"/>
          <w:szCs w:val="22"/>
        </w:rPr>
        <w:t xml:space="preserve"> (trinta) dias</w:t>
      </w:r>
      <w:r w:rsidRPr="00F0519A">
        <w:rPr>
          <w:sz w:val="22"/>
          <w:szCs w:val="22"/>
        </w:rPr>
        <w:t>, contados da emissão da autorização de início de obra.</w:t>
      </w:r>
    </w:p>
    <w:p w:rsidR="008D1026" w:rsidRPr="00F0519A" w:rsidRDefault="008D1026" w:rsidP="008D1026">
      <w:pPr>
        <w:autoSpaceDN w:val="0"/>
        <w:adjustRightInd w:val="0"/>
        <w:jc w:val="both"/>
        <w:rPr>
          <w:sz w:val="22"/>
          <w:szCs w:val="22"/>
        </w:rPr>
      </w:pPr>
      <w:r w:rsidRPr="00F0519A">
        <w:rPr>
          <w:sz w:val="22"/>
          <w:szCs w:val="22"/>
        </w:rPr>
        <w:t>13.9 A CONTRATADA deverá fornecer ART de execução, quitada, com os mesmos itens da ART do termo de referência, relativa ao serviço, em nome do responsável técnico (geólogo, engenheiro geólogo ou engenheiro de minas) indicado nos documentos de habilitação da empresa.</w:t>
      </w:r>
    </w:p>
    <w:p w:rsidR="008D1026" w:rsidRPr="00F0519A" w:rsidRDefault="008D1026" w:rsidP="008D1026">
      <w:pPr>
        <w:autoSpaceDN w:val="0"/>
        <w:adjustRightInd w:val="0"/>
        <w:jc w:val="both"/>
        <w:rPr>
          <w:sz w:val="22"/>
          <w:szCs w:val="22"/>
        </w:rPr>
      </w:pPr>
      <w:r w:rsidRPr="00F0519A">
        <w:rPr>
          <w:sz w:val="22"/>
          <w:szCs w:val="22"/>
        </w:rPr>
        <w:t>13.10 Caso durante a execução da perfuração/construção do poço verifique-se a necessidade de substituição do responsável técnico, deverá ser comunicado por escrito ao Gestor do Contrato, sendo que o novo profissional indicado deverá comprovar que possui a mesma qualificação técnica do anterior.</w:t>
      </w:r>
    </w:p>
    <w:p w:rsidR="008D1026" w:rsidRPr="00F0519A" w:rsidRDefault="008D1026" w:rsidP="008D1026">
      <w:pPr>
        <w:jc w:val="both"/>
        <w:rPr>
          <w:sz w:val="22"/>
          <w:szCs w:val="22"/>
        </w:rPr>
      </w:pPr>
      <w:r w:rsidRPr="00F0519A">
        <w:rPr>
          <w:sz w:val="22"/>
          <w:szCs w:val="22"/>
        </w:rPr>
        <w:t xml:space="preserve">13.11 A indenização de quaisquer danos porventura ocorridos contra terceiros, durante a realização dos serviços objeto do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8D1026" w:rsidRPr="00F0519A" w:rsidRDefault="008D1026" w:rsidP="008D1026">
      <w:pPr>
        <w:pStyle w:val="Corpodetexto"/>
        <w:rPr>
          <w:sz w:val="22"/>
          <w:szCs w:val="22"/>
        </w:rPr>
      </w:pPr>
      <w:r w:rsidRPr="00F0519A">
        <w:rPr>
          <w:sz w:val="22"/>
          <w:szCs w:val="22"/>
        </w:rPr>
        <w:t>13.12 As responsabilidades civis e criminais decorrentes de todos os atos praticados pelos seus empregados ou prepostos utilizados na execução dos serviços que lhe são inerentes por força do presente contrato, correrão por conta exclusiva da CONTRATADA.</w:t>
      </w:r>
    </w:p>
    <w:p w:rsidR="008D1026" w:rsidRPr="00F0519A" w:rsidRDefault="008D1026" w:rsidP="008D1026">
      <w:pPr>
        <w:pStyle w:val="Corpodetexto"/>
        <w:rPr>
          <w:sz w:val="22"/>
          <w:szCs w:val="22"/>
        </w:rPr>
      </w:pPr>
      <w:r w:rsidRPr="00F0519A">
        <w:rPr>
          <w:sz w:val="22"/>
          <w:szCs w:val="22"/>
        </w:rPr>
        <w:t>13.13 No caso de atraso na execução do objeto incidirá multa diária de 0,5% (zero vírgula cinco por cento) do valor do contrato até o limite de 30 (trinta) dias, após acarretará inclusive a rescisão contratual, sem prejuízo da cobrança da multa e eventuais perdas e danos.</w:t>
      </w:r>
    </w:p>
    <w:p w:rsidR="008D1026" w:rsidRPr="00F0519A" w:rsidRDefault="008D1026" w:rsidP="008D1026">
      <w:pPr>
        <w:pStyle w:val="Corpodetexto"/>
        <w:rPr>
          <w:sz w:val="22"/>
          <w:szCs w:val="22"/>
        </w:rPr>
      </w:pPr>
      <w:r w:rsidRPr="00F0519A">
        <w:rPr>
          <w:sz w:val="22"/>
          <w:szCs w:val="22"/>
        </w:rPr>
        <w:t>13.14 O prazo para execução da construção/perfuração do poço poderá ser prorrogado mediante solicitação devidamente justificada do licitante vencedor e aceita pelo Município.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 xml:space="preserve">14. VIGÊNCIA DO CONTRATO </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14.1. A vigência será de acordo com o disposto no documento do contrato.</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15. PRAZOS E CONDIÇÕES DE PAGAMENTO</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545234" w:rsidRPr="00F0519A">
        <w:tc>
          <w:tcPr>
            <w:tcW w:w="3212" w:type="dxa"/>
            <w:tcBorders>
              <w:top w:val="single" w:sz="2" w:space="0" w:color="000000"/>
              <w:left w:val="single" w:sz="2" w:space="0" w:color="000000"/>
              <w:bottom w:val="single" w:sz="2" w:space="0" w:color="000000"/>
            </w:tcBorders>
          </w:tcPr>
          <w:p w:rsidR="00545234" w:rsidRPr="00F0519A" w:rsidRDefault="00BF7696">
            <w:pPr>
              <w:pStyle w:val="Contedodatabela"/>
              <w:spacing w:line="276" w:lineRule="auto"/>
              <w:jc w:val="center"/>
              <w:rPr>
                <w:b/>
                <w:bCs/>
                <w:sz w:val="22"/>
                <w:szCs w:val="22"/>
              </w:rPr>
            </w:pPr>
            <w:r w:rsidRPr="00F0519A">
              <w:rPr>
                <w:b/>
                <w:bCs/>
                <w:sz w:val="22"/>
                <w:szCs w:val="22"/>
              </w:rPr>
              <w:t>Dotação</w:t>
            </w:r>
          </w:p>
        </w:tc>
        <w:tc>
          <w:tcPr>
            <w:tcW w:w="3212" w:type="dxa"/>
            <w:tcBorders>
              <w:top w:val="single" w:sz="2" w:space="0" w:color="000000"/>
              <w:left w:val="single" w:sz="2" w:space="0" w:color="000000"/>
              <w:bottom w:val="single" w:sz="2" w:space="0" w:color="000000"/>
            </w:tcBorders>
          </w:tcPr>
          <w:p w:rsidR="00545234" w:rsidRPr="00F0519A" w:rsidRDefault="00BF7696">
            <w:pPr>
              <w:pStyle w:val="Contedodatabela"/>
              <w:spacing w:line="276" w:lineRule="auto"/>
              <w:jc w:val="center"/>
              <w:rPr>
                <w:b/>
                <w:bCs/>
                <w:sz w:val="22"/>
                <w:szCs w:val="22"/>
              </w:rPr>
            </w:pPr>
            <w:r w:rsidRPr="00F0519A">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545234" w:rsidRPr="00F0519A" w:rsidRDefault="00BF7696">
            <w:pPr>
              <w:pStyle w:val="Contedodatabela"/>
              <w:spacing w:line="276" w:lineRule="auto"/>
              <w:jc w:val="center"/>
              <w:rPr>
                <w:b/>
                <w:bCs/>
                <w:sz w:val="22"/>
                <w:szCs w:val="22"/>
              </w:rPr>
            </w:pPr>
            <w:r w:rsidRPr="00F0519A">
              <w:rPr>
                <w:b/>
                <w:bCs/>
                <w:sz w:val="22"/>
                <w:szCs w:val="22"/>
              </w:rPr>
              <w:t>Vinculado</w:t>
            </w:r>
          </w:p>
        </w:tc>
      </w:tr>
      <w:tr w:rsidR="00545234" w:rsidRPr="00F0519A">
        <w:tc>
          <w:tcPr>
            <w:tcW w:w="3212" w:type="dxa"/>
            <w:tcBorders>
              <w:left w:val="single" w:sz="2" w:space="0" w:color="000000"/>
              <w:bottom w:val="single" w:sz="2" w:space="0" w:color="000000"/>
            </w:tcBorders>
          </w:tcPr>
          <w:p w:rsidR="00545234" w:rsidRPr="00F0519A" w:rsidRDefault="00BF7696">
            <w:pPr>
              <w:pStyle w:val="Contedodatabela"/>
              <w:spacing w:line="276" w:lineRule="auto"/>
              <w:jc w:val="both"/>
              <w:rPr>
                <w:sz w:val="22"/>
                <w:szCs w:val="22"/>
              </w:rPr>
            </w:pPr>
            <w:r w:rsidRPr="00F0519A">
              <w:rPr>
                <w:sz w:val="22"/>
                <w:szCs w:val="22"/>
              </w:rPr>
              <w:t>3263</w:t>
            </w:r>
          </w:p>
        </w:tc>
        <w:tc>
          <w:tcPr>
            <w:tcW w:w="3212" w:type="dxa"/>
            <w:tcBorders>
              <w:left w:val="single" w:sz="2" w:space="0" w:color="000000"/>
              <w:bottom w:val="single" w:sz="2" w:space="0" w:color="000000"/>
            </w:tcBorders>
          </w:tcPr>
          <w:p w:rsidR="00545234" w:rsidRPr="00F0519A" w:rsidRDefault="00BF7696">
            <w:pPr>
              <w:pStyle w:val="Contedodatabela"/>
              <w:spacing w:line="276" w:lineRule="auto"/>
              <w:jc w:val="both"/>
              <w:rPr>
                <w:sz w:val="22"/>
                <w:szCs w:val="22"/>
              </w:rPr>
            </w:pPr>
            <w:r w:rsidRPr="00F0519A">
              <w:rPr>
                <w:sz w:val="22"/>
                <w:szCs w:val="22"/>
              </w:rPr>
              <w:t>449051995900</w:t>
            </w:r>
          </w:p>
        </w:tc>
        <w:tc>
          <w:tcPr>
            <w:tcW w:w="3213" w:type="dxa"/>
            <w:tcBorders>
              <w:left w:val="single" w:sz="2" w:space="0" w:color="000000"/>
              <w:bottom w:val="single" w:sz="2" w:space="0" w:color="000000"/>
              <w:right w:val="single" w:sz="2" w:space="0" w:color="000000"/>
            </w:tcBorders>
          </w:tcPr>
          <w:p w:rsidR="00545234" w:rsidRPr="00F0519A" w:rsidRDefault="00BF7696">
            <w:pPr>
              <w:pStyle w:val="Contedodatabela"/>
              <w:spacing w:line="276" w:lineRule="auto"/>
              <w:jc w:val="both"/>
              <w:rPr>
                <w:sz w:val="22"/>
                <w:szCs w:val="22"/>
              </w:rPr>
            </w:pPr>
            <w:r w:rsidRPr="00F0519A">
              <w:rPr>
                <w:sz w:val="22"/>
                <w:szCs w:val="22"/>
              </w:rPr>
              <w:t>1701</w:t>
            </w:r>
          </w:p>
        </w:tc>
      </w:tr>
    </w:tbl>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15.2. O pagamento será efetuado no prazo de máximo de 10 dias após a prest</w:t>
      </w:r>
      <w:r w:rsidR="00DD7E91" w:rsidRPr="00F0519A">
        <w:rPr>
          <w:rFonts w:ascii="Times New Roman" w:hAnsi="Times New Roman" w:cs="Times New Roman"/>
          <w:sz w:val="22"/>
          <w:szCs w:val="22"/>
        </w:rPr>
        <w:t>ação dos serviços.</w:t>
      </w:r>
    </w:p>
    <w:p w:rsidR="00BF7696" w:rsidRPr="00F0519A" w:rsidRDefault="00BF7696" w:rsidP="00BF7696">
      <w:pPr>
        <w:jc w:val="both"/>
        <w:rPr>
          <w:sz w:val="22"/>
          <w:szCs w:val="22"/>
        </w:rPr>
      </w:pPr>
      <w:r w:rsidRPr="00F0519A">
        <w:rPr>
          <w:sz w:val="22"/>
          <w:szCs w:val="22"/>
        </w:rPr>
        <w:t xml:space="preserve">15.3 O pagamento dar-se-á com recursos do Estado do Rio Grande do Sul, por intermédio da </w:t>
      </w:r>
      <w:r w:rsidRPr="00F0519A">
        <w:rPr>
          <w:bCs/>
          <w:sz w:val="22"/>
          <w:szCs w:val="22"/>
        </w:rPr>
        <w:t xml:space="preserve">Secretaria da Agricultura, Pecuária Produção Sustentável e Irrigação, conforme Termo de Convênio </w:t>
      </w:r>
      <w:r w:rsidR="003C79D9" w:rsidRPr="00F0519A">
        <w:rPr>
          <w:bCs/>
          <w:sz w:val="22"/>
          <w:szCs w:val="22"/>
        </w:rPr>
        <w:t>FPE nº 5182/2024</w:t>
      </w:r>
      <w:r w:rsidRPr="00F0519A">
        <w:rPr>
          <w:sz w:val="22"/>
          <w:szCs w:val="22"/>
        </w:rPr>
        <w:t>.</w:t>
      </w:r>
    </w:p>
    <w:p w:rsidR="00BF7696" w:rsidRPr="00F0519A" w:rsidRDefault="00BF7696" w:rsidP="00BF7696">
      <w:pPr>
        <w:jc w:val="both"/>
        <w:rPr>
          <w:rFonts w:eastAsia="Arial Unicode MS"/>
          <w:sz w:val="22"/>
          <w:szCs w:val="22"/>
          <w:lang w:eastAsia="pt-BR"/>
        </w:rPr>
      </w:pPr>
      <w:r w:rsidRPr="00F0519A">
        <w:rPr>
          <w:sz w:val="22"/>
          <w:szCs w:val="22"/>
        </w:rPr>
        <w:t>15.4</w:t>
      </w:r>
      <w:r w:rsidRPr="00F0519A">
        <w:rPr>
          <w:b/>
          <w:sz w:val="22"/>
          <w:szCs w:val="22"/>
        </w:rPr>
        <w:t xml:space="preserve"> </w:t>
      </w:r>
      <w:r w:rsidRPr="00F0519A">
        <w:rPr>
          <w:color w:val="000009"/>
          <w:sz w:val="22"/>
          <w:szCs w:val="22"/>
        </w:rPr>
        <w:t>Os documentos fiscais comprobatórios das despesas realizadas devem ser emitidos em nome do CONTRATANTE, com identificação do número e nome do respectivo convênio, do procedimento licitatório realizado, e do contrato firmado.</w:t>
      </w:r>
    </w:p>
    <w:p w:rsidR="00BF7696" w:rsidRPr="00F0519A" w:rsidRDefault="00BF7696" w:rsidP="00BF7696">
      <w:pPr>
        <w:autoSpaceDN w:val="0"/>
        <w:adjustRightInd w:val="0"/>
        <w:jc w:val="both"/>
        <w:rPr>
          <w:sz w:val="22"/>
          <w:szCs w:val="22"/>
        </w:rPr>
      </w:pPr>
      <w:r w:rsidRPr="00F0519A">
        <w:rPr>
          <w:sz w:val="22"/>
          <w:szCs w:val="22"/>
        </w:rPr>
        <w:t>15.5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BF7696" w:rsidRPr="00F0519A" w:rsidRDefault="00BF7696" w:rsidP="00BF7696">
      <w:pPr>
        <w:autoSpaceDN w:val="0"/>
        <w:adjustRightInd w:val="0"/>
        <w:jc w:val="both"/>
        <w:rPr>
          <w:sz w:val="22"/>
          <w:szCs w:val="22"/>
        </w:rPr>
      </w:pPr>
      <w:r w:rsidRPr="00F0519A">
        <w:rPr>
          <w:sz w:val="22"/>
          <w:szCs w:val="22"/>
        </w:rPr>
        <w:t>15.6 A medição de execução de obras e emissão do termo de recebimento deverá ser requerida pelo licitante vencedor.</w:t>
      </w:r>
    </w:p>
    <w:p w:rsidR="00BF7696" w:rsidRPr="00F0519A" w:rsidRDefault="00BF7696" w:rsidP="00BF7696">
      <w:pPr>
        <w:autoSpaceDN w:val="0"/>
        <w:adjustRightInd w:val="0"/>
        <w:jc w:val="both"/>
        <w:rPr>
          <w:sz w:val="22"/>
          <w:szCs w:val="22"/>
        </w:rPr>
      </w:pPr>
      <w:r w:rsidRPr="00F0519A">
        <w:rPr>
          <w:sz w:val="22"/>
          <w:szCs w:val="22"/>
        </w:rPr>
        <w:t>15.7 A liberação da medição e o pagamento ficam condicionados a emissão da Anotação de Responsabilidade Técnica – ART de execução da perfuração/construção do poço, devidamente assinada, pelo responsável técnico, da empresa licitante vencedora, e quitadas.</w:t>
      </w:r>
    </w:p>
    <w:p w:rsidR="00BF7696" w:rsidRPr="00F0519A" w:rsidRDefault="00BF7696" w:rsidP="00BF7696">
      <w:pPr>
        <w:jc w:val="both"/>
        <w:rPr>
          <w:rFonts w:eastAsia="Arial Unicode MS"/>
          <w:bCs/>
          <w:sz w:val="22"/>
          <w:szCs w:val="22"/>
          <w:lang w:eastAsia="pt-BR"/>
        </w:rPr>
      </w:pPr>
      <w:r w:rsidRPr="00F0519A">
        <w:rPr>
          <w:rFonts w:eastAsia="Arial Unicode MS"/>
          <w:sz w:val="22"/>
          <w:szCs w:val="22"/>
          <w:lang w:eastAsia="pt-BR"/>
        </w:rPr>
        <w:t xml:space="preserve">15.8 </w:t>
      </w:r>
      <w:r w:rsidRPr="00F0519A">
        <w:rPr>
          <w:rFonts w:eastAsia="Arial Unicode MS"/>
          <w:bCs/>
          <w:sz w:val="22"/>
          <w:szCs w:val="22"/>
          <w:lang w:eastAsia="pt-BR"/>
        </w:rPr>
        <w:t xml:space="preserve">Os preços permanecerão fixos e irreajustáveis. </w:t>
      </w:r>
    </w:p>
    <w:p w:rsidR="00545234" w:rsidRPr="00F0519A" w:rsidRDefault="00545234">
      <w:pPr>
        <w:pStyle w:val="Standard"/>
        <w:spacing w:line="276" w:lineRule="auto"/>
        <w:jc w:val="both"/>
        <w:rPr>
          <w:rFonts w:ascii="Times New Roman" w:hAnsi="Times New Roman" w:cs="Times New Roman"/>
          <w:sz w:val="22"/>
          <w:szCs w:val="22"/>
        </w:rPr>
      </w:pPr>
    </w:p>
    <w:p w:rsidR="00BF7696" w:rsidRPr="00F0519A" w:rsidRDefault="00BF7696" w:rsidP="00BF7696">
      <w:pPr>
        <w:autoSpaceDN w:val="0"/>
        <w:adjustRightInd w:val="0"/>
        <w:jc w:val="both"/>
        <w:rPr>
          <w:b/>
          <w:sz w:val="22"/>
          <w:szCs w:val="22"/>
        </w:rPr>
      </w:pPr>
      <w:r w:rsidRPr="00F0519A">
        <w:rPr>
          <w:b/>
          <w:sz w:val="22"/>
          <w:szCs w:val="22"/>
        </w:rPr>
        <w:t>16. DA FISCALIZAÇÃO:</w:t>
      </w:r>
    </w:p>
    <w:p w:rsidR="00BF7696" w:rsidRPr="00F0519A" w:rsidRDefault="00BF7696" w:rsidP="00BF7696">
      <w:pPr>
        <w:autoSpaceDN w:val="0"/>
        <w:adjustRightInd w:val="0"/>
        <w:jc w:val="both"/>
        <w:rPr>
          <w:sz w:val="22"/>
          <w:szCs w:val="22"/>
        </w:rPr>
      </w:pPr>
      <w:r w:rsidRPr="00F0519A">
        <w:rPr>
          <w:b/>
          <w:sz w:val="22"/>
          <w:szCs w:val="22"/>
        </w:rPr>
        <w:t>16.1</w:t>
      </w:r>
      <w:r w:rsidRPr="00F0519A">
        <w:rPr>
          <w:sz w:val="22"/>
          <w:szCs w:val="22"/>
        </w:rPr>
        <w:t xml:space="preserve"> A fiscalização será realizada por Engenheiro de Minas, responsável técnico habilitado contratado, e que atestará o recebimento provisório e definitivo da obra. </w:t>
      </w:r>
    </w:p>
    <w:p w:rsidR="00BF7696" w:rsidRPr="00F0519A" w:rsidRDefault="00BF7696" w:rsidP="00BF7696">
      <w:pPr>
        <w:autoSpaceDN w:val="0"/>
        <w:adjustRightInd w:val="0"/>
        <w:jc w:val="both"/>
        <w:rPr>
          <w:sz w:val="22"/>
          <w:szCs w:val="22"/>
        </w:rPr>
      </w:pPr>
    </w:p>
    <w:p w:rsidR="00BF7696" w:rsidRPr="00F0519A" w:rsidRDefault="00BF7696" w:rsidP="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17. RECEBIMENTO DO OBJETO</w:t>
      </w:r>
    </w:p>
    <w:p w:rsidR="00BF7696" w:rsidRPr="00F0519A" w:rsidRDefault="00BF7696" w:rsidP="00BF7696">
      <w:pPr>
        <w:jc w:val="both"/>
        <w:rPr>
          <w:sz w:val="22"/>
          <w:szCs w:val="22"/>
        </w:rPr>
      </w:pPr>
      <w:r w:rsidRPr="00F0519A">
        <w:rPr>
          <w:sz w:val="22"/>
          <w:szCs w:val="22"/>
        </w:rPr>
        <w:t>17.1 O objeto será recebido,</w:t>
      </w:r>
      <w:r w:rsidRPr="00F0519A">
        <w:rPr>
          <w:snapToGrid w:val="0"/>
          <w:sz w:val="22"/>
          <w:szCs w:val="22"/>
        </w:rPr>
        <w:t xml:space="preserve"> mediante termo circunstanciado firmado entre as partes:</w:t>
      </w:r>
    </w:p>
    <w:p w:rsidR="00BF7696" w:rsidRPr="00F0519A" w:rsidRDefault="00BF7696" w:rsidP="00BF7696">
      <w:pPr>
        <w:autoSpaceDN w:val="0"/>
        <w:adjustRightInd w:val="0"/>
        <w:jc w:val="both"/>
        <w:rPr>
          <w:sz w:val="22"/>
          <w:szCs w:val="22"/>
        </w:rPr>
      </w:pPr>
      <w:r w:rsidRPr="00F0519A">
        <w:rPr>
          <w:sz w:val="22"/>
          <w:szCs w:val="22"/>
        </w:rPr>
        <w:t>a) PROVISORIAMENTE, pelo responsável por seu acompanhamento e fiscalização, mediante emissão de termo circunstanciado, assinado pelas partes, em até 15 (quinze) dias da comunicação escrita do contratado.</w:t>
      </w:r>
    </w:p>
    <w:p w:rsidR="00BF7696" w:rsidRPr="00F0519A" w:rsidRDefault="00BF7696" w:rsidP="00BF7696">
      <w:pPr>
        <w:autoSpaceDN w:val="0"/>
        <w:adjustRightInd w:val="0"/>
        <w:jc w:val="both"/>
        <w:rPr>
          <w:sz w:val="22"/>
          <w:szCs w:val="22"/>
        </w:rPr>
      </w:pPr>
      <w:r w:rsidRPr="00F0519A">
        <w:rPr>
          <w:sz w:val="22"/>
          <w:szCs w:val="22"/>
        </w:rPr>
        <w:t xml:space="preserve">b) DEFINITIVAMENTE, </w:t>
      </w:r>
      <w:r w:rsidRPr="00F0519A">
        <w:rPr>
          <w:snapToGrid w:val="0"/>
          <w:sz w:val="22"/>
          <w:szCs w:val="22"/>
        </w:rPr>
        <w:t xml:space="preserve">pelos responsáveis por seu acompanhamento e fiscalização </w:t>
      </w:r>
      <w:r w:rsidRPr="00F0519A">
        <w:rPr>
          <w:sz w:val="22"/>
          <w:szCs w:val="22"/>
        </w:rPr>
        <w:t xml:space="preserve">ou comissão designada pela autoridade competente, mediante termo circunstanciado, assinado pelas partes, após o decurso do prazo mínimo de 15 (quinze) e máximo de 30 (trinta) dias contados do RECEBIMENTO PROVISÓRIO, desde que tenham sido atendidas todas as reclamações referentes a defeitos construtivos ou falhas de execução, se estas ocorrerem. </w:t>
      </w:r>
    </w:p>
    <w:p w:rsidR="00BF7696" w:rsidRPr="00F0519A" w:rsidRDefault="00BF7696" w:rsidP="00BF7696">
      <w:pPr>
        <w:autoSpaceDN w:val="0"/>
        <w:adjustRightInd w:val="0"/>
        <w:jc w:val="both"/>
        <w:rPr>
          <w:sz w:val="22"/>
          <w:szCs w:val="22"/>
        </w:rPr>
      </w:pPr>
      <w:r w:rsidRPr="00F0519A">
        <w:rPr>
          <w:sz w:val="22"/>
          <w:szCs w:val="22"/>
        </w:rPr>
        <w:t>17.2 A CONTRATADA assume, com relação à perfuração/construção do poço, as responsabilidades e prazos previstos no Código Civil Brasileiro.</w:t>
      </w:r>
    </w:p>
    <w:p w:rsidR="00BF7696" w:rsidRPr="00F0519A" w:rsidRDefault="00BF7696" w:rsidP="00BF7696">
      <w:pPr>
        <w:pStyle w:val="Standard"/>
        <w:spacing w:line="276" w:lineRule="auto"/>
        <w:jc w:val="both"/>
        <w:rPr>
          <w:rFonts w:ascii="Times New Roman" w:hAnsi="Times New Roman" w:cs="Times New Roman"/>
          <w:b/>
          <w:bCs/>
          <w:sz w:val="22"/>
          <w:szCs w:val="22"/>
        </w:rPr>
      </w:pPr>
    </w:p>
    <w:p w:rsidR="00BF7696" w:rsidRPr="00F0519A" w:rsidRDefault="00BF7696" w:rsidP="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18. SANÇÕES ADMINISTRATIVAS</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18.1. O licitante ou o contratado será responsabilizado administrativamente pelas seguintes infrações:</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dar causa à inexecução parcial do contrato;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dar causa à inexecução total do contrato;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d) deixar de entregar a documentação exigida para o certame;</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e) não manter a proposta, salvo em decorrência de fato superveniente devidamente justificado;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f) não celebrar o contrato ou não entregar a documentação exigida para a contratação, quando convocado dentro do prazo de validade de sua proposta;</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g) ensejar o retardamento da execução ou da entrega do objeto da licitação sem motivo justificado;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i) fraudar a licitação ou praticar ato fraudulento na execução do contrato;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j) comportar-se de modo inidôneo ou cometer fraude de qualquer natureza;</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k) praticar atos ilícitos com vistas a frustrar os objetivos da licitação;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l) praticar ato lesivo previsto no art. 5º da Lei nº 12.846, de 1º de agosto de 2013.</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18.2. Serão aplicadas ao responsável pelas infrações administrativas previstas no item 18.1 deste edital as seguintes sanções:</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advertência;</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multa de no mínimo 0,5% (cinco décimos por cento) e máximo de 30% (trinta por cento) do valor do objeto licitado ou contratado;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impedimento de licitar e contratar, no âmbito da Administração Pública direta e indireta do órgão licitante, pelo prazo máximo de 3 (três) anos.</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18.3 As sanções previstas nas alíneas “a”, “c” e “d” do item 18.2. do presente Edital poderão ser aplicadas cumulativamente com a prevista na alínea “b” do mesmo item.</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18.4. A aplicação de multa de mora não impedirá que a Administração a converta em compensatória e promova a extinção unilateral do contrato com a aplicação cumulada de outras sanções, conforme previsto no item 18.2 do presente Edital. </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18.5. Se a multa aplicada e as indenizações cabíveis forem superiores ao valor de pagamento eventualmente devido pela Administração ao contratado, além da perda desse valor, a diferença será descontada da garantia prestada ou será cobrada judicialmente.</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18.6. A aplicação das sanções previstas no item 18.2. deste Edital não exclui, em hipótese alguma, a obrigação de reparação integral do dano causado à Administração Pública.</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18.7. Na aplicação da sanção prevista no item 18.2, alínea “b”, do presente edital, será facultada a defesa do interessado no prazo de 15 (quinze) dias úteis, contado da data de sua intimação.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18.8.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18.10. Serão indeferidas pela comissão, mediante decisão fundamentada, provas ilícitas, impertinentes, desnecessárias, protelatórias ou intempestivas.</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18.12. É admitida a reabilitação do licitante ou contratado perante a própria autoridade que aplicou a penalidade, exigidos, cumulativamente:</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reparação integral do dano causado à Administração Pública;</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pagamento da multa;</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d) cumprimento das condições de reabilitação definidas no ato punitivo;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e) análise jurídica prévia, com posicionamento conclusivo quanto ao cumprimento dos requisitos definidos neste artigo.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18.13. A sanção pelas infrações previstas nas alíneas “h” e “l” do item 18.2 do presente Edital exigirá, como condição de reabilitação do licitante ou contratado, a implantação ou aperfeiçoamento de programa de integridade pelo responsável.</w:t>
      </w:r>
    </w:p>
    <w:p w:rsidR="00BF7696" w:rsidRPr="00F0519A" w:rsidRDefault="00BF7696" w:rsidP="00BF7696">
      <w:pPr>
        <w:pStyle w:val="Standard"/>
        <w:spacing w:line="276" w:lineRule="auto"/>
        <w:jc w:val="both"/>
        <w:rPr>
          <w:rFonts w:ascii="Times New Roman" w:hAnsi="Times New Roman" w:cs="Times New Roman"/>
          <w:sz w:val="22"/>
          <w:szCs w:val="22"/>
        </w:rPr>
      </w:pPr>
    </w:p>
    <w:p w:rsidR="00BF7696" w:rsidRPr="00F0519A" w:rsidRDefault="00BF7696" w:rsidP="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19. PEDIDOS DE ESCLARECIMENTOS E IMPUGNAÇÕES</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19.1.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19.2. As respostas aos pedidos de esclarecimentos e às impugnações serão divulgadas pelo órgão licitante no seguinte endereço: www.viadutos.rs.gov.br.</w:t>
      </w:r>
    </w:p>
    <w:p w:rsidR="00BF7696" w:rsidRPr="00F0519A" w:rsidRDefault="00BF7696" w:rsidP="00BF7696">
      <w:pPr>
        <w:pStyle w:val="Standard"/>
        <w:spacing w:line="276" w:lineRule="auto"/>
        <w:jc w:val="both"/>
        <w:rPr>
          <w:rFonts w:ascii="Times New Roman" w:hAnsi="Times New Roman" w:cs="Times New Roman"/>
          <w:sz w:val="22"/>
          <w:szCs w:val="22"/>
        </w:rPr>
      </w:pPr>
    </w:p>
    <w:p w:rsidR="00BF7696" w:rsidRPr="00F0519A" w:rsidRDefault="00BF7696" w:rsidP="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20. DAS DISPOSIÇÕES GERAIS:</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20.1.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20.2. Após a apresentação da proposta, não caberá desistência, salvo por motivo justo decorrente de fato superveniente e aceito pelo pregoeiro.</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20.3. A Administração tem a prerrogativa de fiscalizar o cumprimento satisfatório do objeto da presente licitação, por meio de agente designado para tal função, conforme o disposto na Lei nº 14.133/2021.</w:t>
      </w:r>
    </w:p>
    <w:p w:rsidR="00BF7696" w:rsidRPr="00F0519A" w:rsidRDefault="00BF7696" w:rsidP="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20.4. Fica eleito o Foro da Comarca de Gaurama para dirimir quaisquer litígios oriundos da licitação e do contrato dela decorrente, com expressa renúncia a outro qualquer, por mais privilegiado que seja.</w:t>
      </w:r>
    </w:p>
    <w:p w:rsidR="00BF7696" w:rsidRPr="00F0519A" w:rsidRDefault="00BF7696" w:rsidP="00BF7696">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rsidP="00BF7696">
      <w:pPr>
        <w:pStyle w:val="Standard"/>
        <w:spacing w:line="276" w:lineRule="auto"/>
        <w:jc w:val="right"/>
        <w:rPr>
          <w:rFonts w:ascii="Times New Roman" w:hAnsi="Times New Roman" w:cs="Times New Roman"/>
          <w:sz w:val="22"/>
          <w:szCs w:val="22"/>
        </w:rPr>
      </w:pPr>
      <w:r w:rsidRPr="00F0519A">
        <w:rPr>
          <w:rFonts w:ascii="Times New Roman" w:hAnsi="Times New Roman" w:cs="Times New Roman"/>
          <w:sz w:val="22"/>
          <w:szCs w:val="22"/>
        </w:rPr>
        <w:t>Viadutos, 25 de março de 2025</w:t>
      </w:r>
    </w:p>
    <w:p w:rsidR="00545234" w:rsidRPr="00F0519A" w:rsidRDefault="00545234">
      <w:pPr>
        <w:pStyle w:val="Standard"/>
        <w:spacing w:line="276" w:lineRule="auto"/>
        <w:jc w:val="center"/>
        <w:rPr>
          <w:rFonts w:ascii="Times New Roman" w:hAnsi="Times New Roman" w:cs="Times New Roman"/>
          <w:sz w:val="22"/>
          <w:szCs w:val="22"/>
        </w:rPr>
      </w:pPr>
    </w:p>
    <w:p w:rsidR="00545234" w:rsidRPr="00F0519A" w:rsidRDefault="00545234">
      <w:pPr>
        <w:pStyle w:val="Standard"/>
        <w:spacing w:line="276" w:lineRule="auto"/>
        <w:jc w:val="center"/>
        <w:rPr>
          <w:rFonts w:ascii="Times New Roman" w:hAnsi="Times New Roman" w:cs="Times New Roman"/>
          <w:sz w:val="22"/>
          <w:szCs w:val="22"/>
        </w:rPr>
      </w:pPr>
    </w:p>
    <w:p w:rsidR="00BF7696" w:rsidRPr="00F0519A" w:rsidRDefault="00BF7696">
      <w:pPr>
        <w:pStyle w:val="Standard"/>
        <w:spacing w:line="276" w:lineRule="auto"/>
        <w:jc w:val="center"/>
        <w:rPr>
          <w:rFonts w:ascii="Times New Roman" w:hAnsi="Times New Roman" w:cs="Times New Roman"/>
          <w:sz w:val="22"/>
          <w:szCs w:val="22"/>
        </w:rPr>
      </w:pPr>
    </w:p>
    <w:p w:rsidR="00BF7696" w:rsidRPr="00F0519A" w:rsidRDefault="00BF7696" w:rsidP="00BF7696">
      <w:pPr>
        <w:pStyle w:val="Standard"/>
        <w:jc w:val="center"/>
        <w:rPr>
          <w:rFonts w:ascii="Times New Roman" w:hAnsi="Times New Roman" w:cs="Times New Roman"/>
          <w:sz w:val="22"/>
          <w:szCs w:val="22"/>
        </w:rPr>
      </w:pPr>
      <w:r w:rsidRPr="00F0519A">
        <w:rPr>
          <w:rFonts w:ascii="Times New Roman" w:hAnsi="Times New Roman" w:cs="Times New Roman"/>
          <w:sz w:val="22"/>
          <w:szCs w:val="22"/>
        </w:rPr>
        <w:t>_____________________________</w:t>
      </w:r>
    </w:p>
    <w:p w:rsidR="00545234" w:rsidRPr="00F0519A" w:rsidRDefault="00BF7696">
      <w:pPr>
        <w:pStyle w:val="Standard"/>
        <w:spacing w:line="276" w:lineRule="auto"/>
        <w:jc w:val="center"/>
        <w:rPr>
          <w:rFonts w:ascii="Times New Roman" w:hAnsi="Times New Roman" w:cs="Times New Roman"/>
          <w:sz w:val="22"/>
          <w:szCs w:val="22"/>
        </w:rPr>
      </w:pPr>
      <w:r w:rsidRPr="00F0519A">
        <w:rPr>
          <w:rFonts w:ascii="Times New Roman" w:hAnsi="Times New Roman" w:cs="Times New Roman"/>
          <w:sz w:val="22"/>
          <w:szCs w:val="22"/>
        </w:rPr>
        <w:t>Giovan André Sperotto</w:t>
      </w:r>
    </w:p>
    <w:p w:rsidR="00545234" w:rsidRPr="00F0519A" w:rsidRDefault="00BF7696">
      <w:pPr>
        <w:pStyle w:val="Standard"/>
        <w:spacing w:line="276" w:lineRule="auto"/>
        <w:jc w:val="center"/>
        <w:rPr>
          <w:rFonts w:ascii="Times New Roman" w:hAnsi="Times New Roman" w:cs="Times New Roman"/>
          <w:sz w:val="22"/>
          <w:szCs w:val="22"/>
        </w:rPr>
      </w:pPr>
      <w:r w:rsidRPr="00F0519A">
        <w:rPr>
          <w:rFonts w:ascii="Times New Roman" w:hAnsi="Times New Roman" w:cs="Times New Roman"/>
          <w:sz w:val="22"/>
          <w:szCs w:val="22"/>
        </w:rPr>
        <w:t>Prefeito</w:t>
      </w:r>
      <w:r w:rsidRPr="00F0519A">
        <w:rPr>
          <w:rFonts w:ascii="Times New Roman" w:hAnsi="Times New Roman" w:cs="Times New Roman"/>
          <w:sz w:val="22"/>
          <w:szCs w:val="22"/>
        </w:rPr>
        <w:br w:type="page"/>
      </w:r>
    </w:p>
    <w:p w:rsidR="00545234" w:rsidRPr="00F0519A" w:rsidRDefault="00BF7696">
      <w:pPr>
        <w:pStyle w:val="Standard"/>
        <w:spacing w:line="276" w:lineRule="auto"/>
        <w:rPr>
          <w:rFonts w:ascii="Times New Roman" w:hAnsi="Times New Roman" w:cs="Times New Roman"/>
          <w:b/>
          <w:bCs/>
          <w:sz w:val="22"/>
          <w:szCs w:val="22"/>
        </w:rPr>
      </w:pPr>
      <w:r w:rsidRPr="00F0519A">
        <w:rPr>
          <w:rFonts w:ascii="Times New Roman" w:hAnsi="Times New Roman" w:cs="Times New Roman"/>
          <w:b/>
          <w:bCs/>
          <w:sz w:val="22"/>
          <w:szCs w:val="22"/>
        </w:rPr>
        <w:t>TERMO DE CONTRATO Nº xxx/xx</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ind w:left="3969"/>
        <w:jc w:val="both"/>
        <w:rPr>
          <w:rFonts w:ascii="Times New Roman" w:hAnsi="Times New Roman" w:cs="Times New Roman"/>
          <w:sz w:val="22"/>
          <w:szCs w:val="22"/>
        </w:rPr>
      </w:pPr>
      <w:r w:rsidRPr="00F0519A">
        <w:rPr>
          <w:rFonts w:ascii="Times New Roman" w:hAnsi="Times New Roman" w:cs="Times New Roman"/>
          <w:sz w:val="22"/>
          <w:szCs w:val="22"/>
        </w:rPr>
        <w:t xml:space="preserve">CONTRATO ADMINISTRATIVO Nº XX/XXX PARA </w:t>
      </w:r>
      <w:r w:rsidRPr="00F0519A">
        <w:rPr>
          <w:rFonts w:ascii="Times New Roman" w:hAnsi="Times New Roman" w:cs="Times New Roman"/>
          <w:b/>
          <w:bCs/>
          <w:sz w:val="22"/>
          <w:szCs w:val="22"/>
        </w:rPr>
        <w:t xml:space="preserve">Contratação de empresa especializada para a perfuração/construção de um poço tubular de acordo com o Plano de Trabalho e o Manual Operativo do Programa Avançar Poços da Secretaria da Agricultura, Pecuária Produção Sustentável e Irrigação conforme Termo de Convênio FPE nº 5182/2024, Processo nº </w:t>
      </w:r>
      <w:r w:rsidR="006D549E" w:rsidRPr="006D549E">
        <w:rPr>
          <w:rFonts w:ascii="Times New Roman" w:hAnsi="Times New Roman" w:cs="Times New Roman"/>
          <w:b/>
          <w:sz w:val="22"/>
          <w:szCs w:val="22"/>
        </w:rPr>
        <w:t>24/1700-0001127-2</w:t>
      </w:r>
      <w:r w:rsidRPr="00F0519A">
        <w:rPr>
          <w:rFonts w:ascii="Times New Roman" w:hAnsi="Times New Roman" w:cs="Times New Roman"/>
          <w:sz w:val="22"/>
          <w:szCs w:val="22"/>
        </w:rPr>
        <w:t>, QUE FIRMAM O MUNICÍPIO DE VIADUTOS E A EMPRESA XXXX.</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Aos 25/03/25, de um lado o</w:t>
      </w:r>
      <w:r w:rsidRPr="00F0519A">
        <w:rPr>
          <w:rFonts w:ascii="Times New Roman" w:hAnsi="Times New Roman" w:cs="Times New Roman"/>
          <w:b/>
          <w:bCs/>
          <w:sz w:val="22"/>
          <w:szCs w:val="22"/>
        </w:rPr>
        <w:t xml:space="preserve"> Município de Viadutos</w:t>
      </w:r>
      <w:r w:rsidRPr="00F0519A">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F0519A">
        <w:rPr>
          <w:rFonts w:ascii="Times New Roman" w:hAnsi="Times New Roman" w:cs="Times New Roman"/>
          <w:b/>
          <w:bCs/>
          <w:sz w:val="22"/>
          <w:szCs w:val="22"/>
        </w:rPr>
        <w:t>CONTRATANTE</w:t>
      </w:r>
      <w:r w:rsidRPr="00F0519A">
        <w:rPr>
          <w:rFonts w:ascii="Times New Roman" w:hAnsi="Times New Roman" w:cs="Times New Roman"/>
          <w:sz w:val="22"/>
          <w:szCs w:val="22"/>
        </w:rPr>
        <w:t>.</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sz w:val="22"/>
          <w:szCs w:val="22"/>
        </w:rPr>
      </w:pPr>
      <w:r w:rsidRPr="00F0519A">
        <w:rPr>
          <w:rFonts w:ascii="Times New Roman" w:hAnsi="Times New Roman" w:cs="Times New Roman"/>
          <w:b/>
          <w:bCs/>
          <w:sz w:val="22"/>
          <w:szCs w:val="22"/>
        </w:rPr>
        <w:t>CONTRATADO,</w:t>
      </w:r>
      <w:r w:rsidRPr="00F0519A">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545234" w:rsidRPr="00F0519A" w:rsidRDefault="00545234">
      <w:pPr>
        <w:pStyle w:val="Standard"/>
        <w:spacing w:line="276" w:lineRule="auto"/>
        <w:jc w:val="both"/>
        <w:rPr>
          <w:rFonts w:ascii="Times New Roman" w:hAnsi="Times New Roman" w:cs="Times New Roman"/>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CLÁUSULA PRIMEIRA – DA FUNDAMENTAÇÃO</w:t>
      </w:r>
    </w:p>
    <w:p w:rsidR="00545234" w:rsidRPr="00F0519A" w:rsidRDefault="003C79D9">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1.1. </w:t>
      </w:r>
      <w:r w:rsidR="00BF7696" w:rsidRPr="00F0519A">
        <w:rPr>
          <w:rFonts w:ascii="Times New Roman" w:hAnsi="Times New Roman" w:cs="Times New Roman"/>
          <w:sz w:val="22"/>
          <w:szCs w:val="22"/>
        </w:rPr>
        <w:t>O presente instrumento é fundamentado no procedimento realizado pela CONTRATANTE através do Pregão</w:t>
      </w:r>
      <w:r w:rsidR="00BF7696" w:rsidRPr="00F0519A">
        <w:rPr>
          <w:rFonts w:ascii="Times New Roman" w:hAnsi="Times New Roman" w:cs="Times New Roman"/>
          <w:b/>
          <w:bCs/>
          <w:sz w:val="22"/>
          <w:szCs w:val="22"/>
        </w:rPr>
        <w:t xml:space="preserve"> Nº 8/2025, Processo nº 145/2025</w:t>
      </w:r>
      <w:r w:rsidR="00BF7696" w:rsidRPr="00F0519A">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545234" w:rsidRPr="00F0519A" w:rsidRDefault="003C79D9">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1.2 O presente instrumento contratual tem fundamento no convênio administrativo celebrado com o Estado do Rio Grande do Sul, por intermédio da </w:t>
      </w:r>
      <w:r w:rsidRPr="00F0519A">
        <w:rPr>
          <w:rFonts w:ascii="Times New Roman" w:hAnsi="Times New Roman" w:cs="Times New Roman"/>
          <w:bCs/>
          <w:sz w:val="22"/>
          <w:szCs w:val="22"/>
        </w:rPr>
        <w:t xml:space="preserve">Secretaria da Agricultura, Pecuária Produção Sustentável e Irrigação, conforme </w:t>
      </w:r>
      <w:r w:rsidRPr="00F0519A">
        <w:rPr>
          <w:rFonts w:ascii="Times New Roman" w:hAnsi="Times New Roman" w:cs="Times New Roman"/>
          <w:sz w:val="22"/>
          <w:szCs w:val="22"/>
        </w:rPr>
        <w:t>Termo de Convênio FPE nº 5182/2024, Processo nº 24/1700-0001127-2.</w:t>
      </w:r>
    </w:p>
    <w:p w:rsidR="003C79D9" w:rsidRPr="00F0519A" w:rsidRDefault="003C79D9">
      <w:pPr>
        <w:pStyle w:val="Standard"/>
        <w:spacing w:line="276" w:lineRule="auto"/>
        <w:jc w:val="both"/>
        <w:rPr>
          <w:rFonts w:ascii="Times New Roman" w:hAnsi="Times New Roman" w:cs="Times New Roman"/>
          <w:b/>
          <w:bCs/>
          <w:sz w:val="22"/>
          <w:szCs w:val="22"/>
        </w:rPr>
      </w:pPr>
    </w:p>
    <w:p w:rsidR="00545234" w:rsidRPr="00F0519A" w:rsidRDefault="00BF7696">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CLÁUSULA SEGUNDA – DO OBJETO</w:t>
      </w:r>
    </w:p>
    <w:p w:rsidR="003C79D9" w:rsidRPr="00F0519A" w:rsidRDefault="003C79D9" w:rsidP="003C79D9">
      <w:pPr>
        <w:autoSpaceDN w:val="0"/>
        <w:adjustRightInd w:val="0"/>
        <w:jc w:val="both"/>
        <w:rPr>
          <w:sz w:val="22"/>
          <w:szCs w:val="22"/>
        </w:rPr>
      </w:pPr>
      <w:r w:rsidRPr="00F0519A">
        <w:rPr>
          <w:sz w:val="22"/>
          <w:szCs w:val="22"/>
        </w:rPr>
        <w:t xml:space="preserve">2.1 Constitui objeto do presente contrato a execução de </w:t>
      </w:r>
      <w:r w:rsidRPr="00F0519A">
        <w:rPr>
          <w:rFonts w:eastAsia="Arial Unicode MS"/>
          <w:sz w:val="22"/>
          <w:szCs w:val="22"/>
        </w:rPr>
        <w:t xml:space="preserve">01 (um) poço tubular profundo, para a captação de água subterrânea na Comunidade da Linha Rio Quinto, interior do Município de Viadutos, </w:t>
      </w:r>
      <w:r w:rsidRPr="00F0519A">
        <w:rPr>
          <w:rFonts w:eastAsia="Arial Unicode MS"/>
          <w:b/>
          <w:i/>
          <w:sz w:val="22"/>
          <w:szCs w:val="22"/>
        </w:rPr>
        <w:t>em regime de empreitada global</w:t>
      </w:r>
      <w:r w:rsidRPr="00F0519A">
        <w:rPr>
          <w:rFonts w:eastAsia="Arial Unicode MS"/>
          <w:sz w:val="22"/>
          <w:szCs w:val="22"/>
        </w:rPr>
        <w:t xml:space="preserve">, com o fornecimento do material, equipamentos e mão-de-obra, conforme as especificações técnicas contidas no termo de referência, e demais documentos técnicos, em anexos ao Edital de Licitação, Termo de Convênio celebrado entre o Estado do Rio Grande do Sul, </w:t>
      </w:r>
      <w:r w:rsidRPr="00F0519A">
        <w:rPr>
          <w:sz w:val="22"/>
          <w:szCs w:val="22"/>
        </w:rPr>
        <w:t xml:space="preserve">por intermédio da </w:t>
      </w:r>
      <w:r w:rsidRPr="00F0519A">
        <w:rPr>
          <w:bCs/>
          <w:sz w:val="22"/>
          <w:szCs w:val="22"/>
        </w:rPr>
        <w:t xml:space="preserve">Secretaria da Agricultura, Pecuária Produção Sustentável e Irrigação, conforme </w:t>
      </w:r>
      <w:r w:rsidRPr="00F0519A">
        <w:rPr>
          <w:sz w:val="22"/>
          <w:szCs w:val="22"/>
        </w:rPr>
        <w:t>Termo de Convênio FPE nº 5182/2024, Processo nº 24/1700-0001127-2.</w:t>
      </w:r>
    </w:p>
    <w:p w:rsidR="003C79D9" w:rsidRPr="00F0519A" w:rsidRDefault="003C79D9" w:rsidP="003C79D9">
      <w:pPr>
        <w:autoSpaceDN w:val="0"/>
        <w:adjustRightInd w:val="0"/>
        <w:jc w:val="both"/>
        <w:rPr>
          <w:sz w:val="22"/>
          <w:szCs w:val="22"/>
        </w:rPr>
      </w:pPr>
      <w:r w:rsidRPr="00F0519A">
        <w:rPr>
          <w:sz w:val="22"/>
          <w:szCs w:val="22"/>
        </w:rPr>
        <w:t>2.2 O presente instrumento contratual e, assim, todas as suas disposições, vinculam as partes, nos termos do ato convocatório e anexos, propostas e demais atos da licitação que lhe deu origem, sendo aqueles, parte integrante deste contrato, independentemente de sua transcrição.</w:t>
      </w:r>
    </w:p>
    <w:p w:rsidR="003C79D9" w:rsidRDefault="003C79D9">
      <w:pPr>
        <w:pStyle w:val="Standard"/>
        <w:spacing w:line="276" w:lineRule="auto"/>
        <w:jc w:val="both"/>
        <w:rPr>
          <w:rFonts w:ascii="Times New Roman" w:hAnsi="Times New Roman" w:cs="Times New Roman"/>
          <w:sz w:val="22"/>
          <w:szCs w:val="22"/>
        </w:rPr>
      </w:pPr>
    </w:p>
    <w:p w:rsidR="006D549E" w:rsidRDefault="00F0519A" w:rsidP="006D549E">
      <w:pPr>
        <w:pStyle w:val="Standard"/>
        <w:spacing w:line="276" w:lineRule="auto"/>
        <w:jc w:val="both"/>
        <w:rPr>
          <w:rFonts w:ascii="Times New Roman" w:hAnsi="Times New Roman" w:cs="Times New Roman"/>
          <w:b/>
          <w:sz w:val="22"/>
          <w:szCs w:val="22"/>
        </w:rPr>
      </w:pPr>
      <w:r w:rsidRPr="00F0519A">
        <w:rPr>
          <w:rFonts w:ascii="Times New Roman" w:hAnsi="Times New Roman" w:cs="Times New Roman"/>
          <w:b/>
          <w:sz w:val="22"/>
          <w:szCs w:val="22"/>
        </w:rPr>
        <w:t>CLAUSULA TERCEIRA – DO PREÇO</w:t>
      </w:r>
    </w:p>
    <w:p w:rsidR="00F0519A" w:rsidRPr="006D549E" w:rsidRDefault="00F0519A" w:rsidP="006D549E">
      <w:pPr>
        <w:pStyle w:val="Standard"/>
        <w:spacing w:line="276" w:lineRule="auto"/>
        <w:jc w:val="both"/>
        <w:rPr>
          <w:rFonts w:ascii="Times New Roman" w:hAnsi="Times New Roman" w:cs="Times New Roman"/>
          <w:b/>
          <w:sz w:val="22"/>
          <w:szCs w:val="22"/>
        </w:rPr>
      </w:pPr>
      <w:r w:rsidRPr="00F0519A">
        <w:rPr>
          <w:bCs/>
          <w:iCs/>
          <w:sz w:val="22"/>
          <w:szCs w:val="22"/>
        </w:rPr>
        <w:t>3.1</w:t>
      </w:r>
      <w:r w:rsidRPr="00F0519A">
        <w:rPr>
          <w:sz w:val="22"/>
          <w:szCs w:val="22"/>
          <w:lang w:eastAsia="pt-BR"/>
        </w:rPr>
        <w:t xml:space="preserve"> O valor total do presente contrato é de R$ ..........................., </w:t>
      </w:r>
      <w:r w:rsidRPr="00F0519A">
        <w:rPr>
          <w:bCs/>
          <w:sz w:val="22"/>
          <w:szCs w:val="22"/>
          <w:lang w:eastAsia="pt-BR"/>
        </w:rPr>
        <w:t>referente aos itens constantes no quadro abaixo, conforme segue:</w:t>
      </w:r>
    </w:p>
    <w:p w:rsidR="00F0519A" w:rsidRPr="00F0519A" w:rsidRDefault="00F0519A" w:rsidP="00F0519A">
      <w:pPr>
        <w:keepNext/>
        <w:autoSpaceDN w:val="0"/>
        <w:adjustRightInd w:val="0"/>
        <w:outlineLvl w:val="1"/>
        <w:rPr>
          <w:bCs/>
          <w:sz w:val="22"/>
          <w:szCs w:val="22"/>
          <w:lang w:eastAsia="pt-BR"/>
        </w:rPr>
      </w:pPr>
    </w:p>
    <w:tbl>
      <w:tblPr>
        <w:tblW w:w="9639" w:type="dxa"/>
        <w:tblInd w:w="55" w:type="dxa"/>
        <w:tblCellMar>
          <w:top w:w="55" w:type="dxa"/>
          <w:left w:w="55" w:type="dxa"/>
          <w:bottom w:w="55" w:type="dxa"/>
          <w:right w:w="55" w:type="dxa"/>
        </w:tblCellMar>
        <w:tblLook w:val="0000" w:firstRow="0" w:lastRow="0" w:firstColumn="0" w:lastColumn="0" w:noHBand="0" w:noVBand="0"/>
      </w:tblPr>
      <w:tblGrid>
        <w:gridCol w:w="694"/>
        <w:gridCol w:w="562"/>
        <w:gridCol w:w="4220"/>
        <w:gridCol w:w="1125"/>
        <w:gridCol w:w="1198"/>
        <w:gridCol w:w="907"/>
        <w:gridCol w:w="933"/>
      </w:tblGrid>
      <w:tr w:rsidR="00F0519A" w:rsidRPr="00F0519A" w:rsidTr="00F0519A">
        <w:tc>
          <w:tcPr>
            <w:tcW w:w="700" w:type="dxa"/>
            <w:tcBorders>
              <w:top w:val="single" w:sz="2" w:space="0" w:color="000000"/>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Lote</w:t>
            </w:r>
          </w:p>
        </w:tc>
        <w:tc>
          <w:tcPr>
            <w:tcW w:w="565" w:type="dxa"/>
            <w:tcBorders>
              <w:top w:val="single" w:sz="2" w:space="0" w:color="000000"/>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Item</w:t>
            </w:r>
          </w:p>
        </w:tc>
        <w:tc>
          <w:tcPr>
            <w:tcW w:w="4370" w:type="dxa"/>
            <w:tcBorders>
              <w:top w:val="single" w:sz="2" w:space="0" w:color="000000"/>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Descrição</w:t>
            </w:r>
          </w:p>
        </w:tc>
        <w:tc>
          <w:tcPr>
            <w:tcW w:w="924" w:type="dxa"/>
            <w:tcBorders>
              <w:top w:val="single" w:sz="2" w:space="0" w:color="000000"/>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Quantidade</w:t>
            </w:r>
          </w:p>
        </w:tc>
        <w:tc>
          <w:tcPr>
            <w:tcW w:w="1217" w:type="dxa"/>
            <w:tcBorders>
              <w:top w:val="single" w:sz="2" w:space="0" w:color="000000"/>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Unidade</w:t>
            </w:r>
          </w:p>
        </w:tc>
        <w:tc>
          <w:tcPr>
            <w:tcW w:w="910" w:type="dxa"/>
            <w:tcBorders>
              <w:top w:val="single" w:sz="2" w:space="0" w:color="000000"/>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Unitário</w:t>
            </w:r>
          </w:p>
        </w:tc>
        <w:tc>
          <w:tcPr>
            <w:tcW w:w="953" w:type="dxa"/>
            <w:tcBorders>
              <w:top w:val="single" w:sz="2" w:space="0" w:color="000000"/>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Total</w:t>
            </w: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Confecção e Instalação da Placa de Obra</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1,0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M²</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2</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Taxa de mobilização</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1,0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UND</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3</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Perfuração em 12" de 0 a 20 m.</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20,0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M</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4</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Perfuração em 6'' de 20 a300m</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280,0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M</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5</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Tubo geomecânico 6"</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20,0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M</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6</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CAP PVC Geomecânico 6"</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1,0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UND</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7</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Laje de proteção</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1,0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UND</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8</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Cimentação espaço anular</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20,0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M</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9</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Teste de vazão</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24,0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HS</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10</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Coleta e análise de água (padrão outorga DRH)</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1,0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UND</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11</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Cercamento de poço (2 x2 m)</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4,0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M²</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w:t>
            </w: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12</w:t>
            </w: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r w:rsidRPr="00F0519A">
              <w:rPr>
                <w:sz w:val="22"/>
                <w:szCs w:val="22"/>
              </w:rPr>
              <w:t>Tamponamento (se necessário)</w:t>
            </w: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r w:rsidRPr="00F0519A">
              <w:rPr>
                <w:sz w:val="22"/>
                <w:szCs w:val="22"/>
              </w:rPr>
              <w:t>300,0</w:t>
            </w: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UND</w:t>
            </w: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sz w:val="22"/>
                <w:szCs w:val="22"/>
              </w:rPr>
            </w:pP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p>
        </w:tc>
        <w:tc>
          <w:tcPr>
            <w:tcW w:w="565"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p>
        </w:tc>
        <w:tc>
          <w:tcPr>
            <w:tcW w:w="4370" w:type="dxa"/>
            <w:tcBorders>
              <w:left w:val="single" w:sz="2" w:space="0" w:color="000000"/>
              <w:bottom w:val="single" w:sz="2" w:space="0" w:color="000000"/>
            </w:tcBorders>
          </w:tcPr>
          <w:p w:rsidR="00F0519A" w:rsidRPr="00F0519A" w:rsidRDefault="00F0519A" w:rsidP="00F0519A">
            <w:pPr>
              <w:pStyle w:val="Contedodatabela"/>
              <w:jc w:val="both"/>
              <w:rPr>
                <w:sz w:val="22"/>
                <w:szCs w:val="22"/>
              </w:rPr>
            </w:pPr>
          </w:p>
        </w:tc>
        <w:tc>
          <w:tcPr>
            <w:tcW w:w="924"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center"/>
              <w:rPr>
                <w:sz w:val="22"/>
                <w:szCs w:val="22"/>
              </w:rPr>
            </w:pPr>
          </w:p>
        </w:tc>
        <w:tc>
          <w:tcPr>
            <w:tcW w:w="1217"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p>
        </w:tc>
        <w:tc>
          <w:tcPr>
            <w:tcW w:w="910" w:type="dxa"/>
            <w:tcBorders>
              <w:left w:val="single" w:sz="2" w:space="0" w:color="000000"/>
              <w:bottom w:val="single" w:sz="2" w:space="0" w:color="000000"/>
            </w:tcBorders>
          </w:tcPr>
          <w:p w:rsidR="00F0519A" w:rsidRPr="00F0519A" w:rsidRDefault="00F0519A" w:rsidP="00F0519A">
            <w:pPr>
              <w:pStyle w:val="Contedodatabela"/>
              <w:jc w:val="right"/>
              <w:rPr>
                <w:b/>
                <w:sz w:val="22"/>
                <w:szCs w:val="22"/>
              </w:rPr>
            </w:pPr>
            <w:r w:rsidRPr="00F0519A">
              <w:rPr>
                <w:b/>
                <w:sz w:val="22"/>
                <w:szCs w:val="22"/>
              </w:rPr>
              <w:t>TOTAL</w:t>
            </w:r>
          </w:p>
        </w:tc>
        <w:tc>
          <w:tcPr>
            <w:tcW w:w="953" w:type="dxa"/>
            <w:tcBorders>
              <w:left w:val="single" w:sz="2" w:space="0" w:color="000000"/>
              <w:bottom w:val="single" w:sz="2" w:space="0" w:color="000000"/>
              <w:right w:val="single" w:sz="2" w:space="0" w:color="000000"/>
            </w:tcBorders>
          </w:tcPr>
          <w:p w:rsidR="00F0519A" w:rsidRPr="00F0519A" w:rsidRDefault="00F0519A" w:rsidP="00F0519A">
            <w:pPr>
              <w:pStyle w:val="Contedodatabela"/>
              <w:jc w:val="right"/>
              <w:rPr>
                <w:b/>
                <w:sz w:val="22"/>
                <w:szCs w:val="22"/>
              </w:rPr>
            </w:pPr>
          </w:p>
        </w:tc>
      </w:tr>
      <w:tr w:rsidR="00F0519A" w:rsidRPr="00F0519A" w:rsidTr="00F0519A">
        <w:tc>
          <w:tcPr>
            <w:tcW w:w="700" w:type="dxa"/>
            <w:tcBorders>
              <w:left w:val="single" w:sz="2" w:space="0" w:color="000000"/>
              <w:bottom w:val="single" w:sz="2" w:space="0" w:color="000000"/>
            </w:tcBorders>
          </w:tcPr>
          <w:p w:rsidR="00F0519A" w:rsidRPr="00F0519A" w:rsidRDefault="00F0519A" w:rsidP="00F0519A">
            <w:pPr>
              <w:pStyle w:val="Contedodatabela"/>
              <w:jc w:val="center"/>
              <w:rPr>
                <w:sz w:val="22"/>
                <w:szCs w:val="22"/>
              </w:rPr>
            </w:pPr>
            <w:r w:rsidRPr="00F0519A">
              <w:rPr>
                <w:sz w:val="22"/>
                <w:szCs w:val="22"/>
              </w:rPr>
              <w:t>Obs.:</w:t>
            </w:r>
          </w:p>
        </w:tc>
        <w:tc>
          <w:tcPr>
            <w:tcW w:w="8939" w:type="dxa"/>
            <w:gridSpan w:val="6"/>
            <w:tcBorders>
              <w:left w:val="single" w:sz="2" w:space="0" w:color="000000"/>
              <w:bottom w:val="single" w:sz="2" w:space="0" w:color="000000"/>
              <w:right w:val="single" w:sz="2" w:space="0" w:color="000000"/>
            </w:tcBorders>
          </w:tcPr>
          <w:p w:rsidR="00F0519A" w:rsidRPr="00F0519A" w:rsidRDefault="00F0519A" w:rsidP="00F0519A">
            <w:pPr>
              <w:pStyle w:val="Contedodatabela"/>
              <w:jc w:val="both"/>
              <w:rPr>
                <w:sz w:val="22"/>
                <w:szCs w:val="22"/>
              </w:rPr>
            </w:pPr>
            <w:r w:rsidRPr="00F0519A">
              <w:rPr>
                <w:sz w:val="22"/>
                <w:szCs w:val="22"/>
              </w:rPr>
              <w:t>Caso a metragem de perfuração supere os 280m previstos inicialmente, o valor será pago pela cotação do item 4 e profundidade perfurada. Para perfuração superior ao previsto inicialmente o Engenheiro de Minas responsável pelo relatório para locação de poço tubular profundo emitirá parecer técnico indicando e justificando a necessidade de aumentar a quantidade inicialmente prevista.</w:t>
            </w:r>
          </w:p>
        </w:tc>
      </w:tr>
    </w:tbl>
    <w:p w:rsidR="00F0519A" w:rsidRPr="00F0519A" w:rsidRDefault="00F0519A" w:rsidP="00F0519A">
      <w:pPr>
        <w:jc w:val="both"/>
        <w:rPr>
          <w:rFonts w:eastAsia="Arial Unicode MS"/>
          <w:sz w:val="22"/>
          <w:szCs w:val="22"/>
          <w:highlight w:val="yellow"/>
          <w:lang w:eastAsia="pt-BR"/>
        </w:rPr>
      </w:pPr>
    </w:p>
    <w:p w:rsidR="00F0519A" w:rsidRPr="00F0519A" w:rsidRDefault="00F0519A" w:rsidP="00F0519A">
      <w:pPr>
        <w:widowControl w:val="0"/>
        <w:autoSpaceDN w:val="0"/>
        <w:adjustRightInd w:val="0"/>
        <w:jc w:val="both"/>
        <w:rPr>
          <w:bCs/>
          <w:sz w:val="22"/>
          <w:szCs w:val="22"/>
          <w:lang w:eastAsia="pt-BR"/>
        </w:rPr>
      </w:pPr>
      <w:r w:rsidRPr="00F0519A">
        <w:rPr>
          <w:bCs/>
          <w:sz w:val="22"/>
          <w:szCs w:val="22"/>
          <w:lang w:eastAsia="pt-BR"/>
        </w:rPr>
        <w:t xml:space="preserve">3.1 </w:t>
      </w:r>
      <w:r w:rsidRPr="00F0519A">
        <w:rPr>
          <w:sz w:val="22"/>
          <w:szCs w:val="22"/>
        </w:rPr>
        <w:t>Caso a metragem de perfuração supere os 280m previstos inicialmente, o valor será pago pela cotação do item 4 e profundidade perfurada. Para perfuração superior ao previsto inicialmente o Engenheiro de Minas responsável pelo relatório para locação de poço tubular profundo emitirá parecer técnico indicando e justificando a necessidade de aumentar a quantidade inicialmente prevista.</w:t>
      </w:r>
    </w:p>
    <w:p w:rsidR="00F0519A" w:rsidRPr="00F0519A" w:rsidRDefault="00F0519A" w:rsidP="00F0519A">
      <w:pPr>
        <w:widowControl w:val="0"/>
        <w:autoSpaceDN w:val="0"/>
        <w:adjustRightInd w:val="0"/>
        <w:jc w:val="both"/>
        <w:rPr>
          <w:bCs/>
          <w:sz w:val="22"/>
          <w:szCs w:val="22"/>
          <w:lang w:eastAsia="pt-BR"/>
        </w:rPr>
      </w:pPr>
      <w:r w:rsidRPr="00F0519A">
        <w:rPr>
          <w:bCs/>
          <w:sz w:val="22"/>
          <w:szCs w:val="22"/>
          <w:lang w:eastAsia="pt-BR"/>
        </w:rPr>
        <w:t>3.2 Os valores constantes da proposta para metragem superior a 280 m, quando autorizado serão pagos com o desconto correspondente ao percentual de desconto do PO para a planilha vencedora.</w:t>
      </w:r>
    </w:p>
    <w:p w:rsidR="00F0519A" w:rsidRPr="00F0519A" w:rsidRDefault="00F0519A" w:rsidP="00F0519A">
      <w:pPr>
        <w:jc w:val="both"/>
        <w:rPr>
          <w:rFonts w:eastAsia="Arial Unicode MS"/>
          <w:sz w:val="22"/>
          <w:szCs w:val="22"/>
          <w:highlight w:val="yellow"/>
          <w:lang w:eastAsia="pt-BR"/>
        </w:rPr>
      </w:pPr>
    </w:p>
    <w:p w:rsidR="00F0519A" w:rsidRPr="00F0519A" w:rsidRDefault="00F0519A" w:rsidP="00F0519A">
      <w:pPr>
        <w:jc w:val="both"/>
        <w:rPr>
          <w:rFonts w:eastAsia="Arial Unicode MS"/>
          <w:bCs/>
          <w:sz w:val="22"/>
          <w:szCs w:val="22"/>
          <w:lang w:eastAsia="pt-BR"/>
        </w:rPr>
      </w:pPr>
      <w:r w:rsidRPr="00F0519A">
        <w:rPr>
          <w:rFonts w:eastAsia="Arial Unicode MS"/>
          <w:sz w:val="22"/>
          <w:szCs w:val="22"/>
          <w:lang w:eastAsia="pt-BR"/>
        </w:rPr>
        <w:t xml:space="preserve">3.3 </w:t>
      </w:r>
      <w:r w:rsidRPr="00F0519A">
        <w:rPr>
          <w:rFonts w:eastAsia="Arial Unicode MS"/>
          <w:bCs/>
          <w:sz w:val="22"/>
          <w:szCs w:val="22"/>
          <w:lang w:eastAsia="pt-BR"/>
        </w:rPr>
        <w:t xml:space="preserve">Os preços permanecerão fixos e irreajustáveis. </w:t>
      </w:r>
    </w:p>
    <w:p w:rsidR="00F0519A" w:rsidRPr="00F0519A" w:rsidRDefault="00F0519A" w:rsidP="00F0519A">
      <w:pPr>
        <w:keepNext/>
        <w:autoSpaceDN w:val="0"/>
        <w:adjustRightInd w:val="0"/>
        <w:outlineLvl w:val="1"/>
        <w:rPr>
          <w:b/>
          <w:bCs/>
          <w:iCs/>
          <w:sz w:val="22"/>
          <w:szCs w:val="22"/>
        </w:rPr>
      </w:pPr>
    </w:p>
    <w:p w:rsidR="00F0519A" w:rsidRPr="00F0519A" w:rsidRDefault="00F0519A" w:rsidP="00F0519A">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CLÁUSULA QUARTA – DA VIGÊNCIA</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4.1 O prazo de vigência do presente instrumento, terá como prazo inicial a data de sua assinatura e vigência até a conclusão do objeto contratual, mediante o recebimento pela fiscalização do Município e comprovação da execução dos compromissos assumidos no presente instrumento.</w:t>
      </w:r>
    </w:p>
    <w:p w:rsidR="00F0519A" w:rsidRPr="00F0519A" w:rsidRDefault="00F0519A" w:rsidP="00F0519A">
      <w:pPr>
        <w:pStyle w:val="Standard"/>
        <w:spacing w:line="276" w:lineRule="auto"/>
        <w:jc w:val="both"/>
        <w:rPr>
          <w:rFonts w:ascii="Times New Roman" w:hAnsi="Times New Roman" w:cs="Times New Roman"/>
          <w:sz w:val="22"/>
          <w:szCs w:val="22"/>
        </w:rPr>
      </w:pPr>
    </w:p>
    <w:p w:rsidR="00F0519A" w:rsidRPr="00F0519A" w:rsidRDefault="00F0519A" w:rsidP="00F0519A">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CLÁUSULA QUINTA – DO PAGAMENTO</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5.1. O pagamento será efetuado contra empenho, após o recebimento do objeto, e mediante apresentação da Nota Fiscal/Fatura.</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5.2. O pagamento será efetuado no prazo de 10 dias, mediante a emissão da nota fiscal e do termo de recebimento definitivo da obra. </w:t>
      </w:r>
    </w:p>
    <w:p w:rsidR="00F0519A" w:rsidRPr="00F0519A" w:rsidRDefault="00F0519A" w:rsidP="00F0519A">
      <w:pPr>
        <w:autoSpaceDN w:val="0"/>
        <w:adjustRightInd w:val="0"/>
        <w:spacing w:line="276" w:lineRule="auto"/>
        <w:jc w:val="both"/>
        <w:rPr>
          <w:rFonts w:eastAsia="Arial Unicode MS"/>
          <w:sz w:val="22"/>
          <w:szCs w:val="22"/>
          <w:lang w:eastAsia="pt-BR"/>
        </w:rPr>
      </w:pPr>
      <w:r w:rsidRPr="00F0519A">
        <w:rPr>
          <w:rFonts w:eastAsia="Arial Unicode MS"/>
          <w:sz w:val="22"/>
          <w:szCs w:val="22"/>
          <w:lang w:eastAsia="pt-BR"/>
        </w:rPr>
        <w:t>5.3 O item anterior será pago na sede do Contratante, Município de Viadutos, consoante da proposta vencedora da licitação.</w:t>
      </w:r>
    </w:p>
    <w:p w:rsidR="00F0519A" w:rsidRPr="00F0519A" w:rsidRDefault="00F0519A" w:rsidP="00F0519A">
      <w:pPr>
        <w:jc w:val="both"/>
        <w:rPr>
          <w:sz w:val="22"/>
          <w:szCs w:val="22"/>
        </w:rPr>
      </w:pPr>
      <w:r w:rsidRPr="00F0519A">
        <w:rPr>
          <w:sz w:val="22"/>
          <w:szCs w:val="22"/>
        </w:rPr>
        <w:t xml:space="preserve">5.4 O pagamento dar-se-á com recursos do Estado do Rio Grande do Sul, por intermédio da </w:t>
      </w:r>
      <w:r w:rsidRPr="00F0519A">
        <w:rPr>
          <w:bCs/>
          <w:sz w:val="22"/>
          <w:szCs w:val="22"/>
        </w:rPr>
        <w:t>Secretaria da Agricultura, Pecuária Produção Sustentável e Irrigação, conforme Termo de Convênio FPE nº 5182/2024</w:t>
      </w:r>
      <w:r w:rsidRPr="00F0519A">
        <w:rPr>
          <w:sz w:val="22"/>
          <w:szCs w:val="22"/>
        </w:rPr>
        <w:t>.</w:t>
      </w:r>
    </w:p>
    <w:p w:rsidR="00F0519A" w:rsidRPr="00F0519A" w:rsidRDefault="00F0519A" w:rsidP="00F0519A">
      <w:pPr>
        <w:jc w:val="both"/>
        <w:rPr>
          <w:rFonts w:eastAsia="Arial Unicode MS"/>
          <w:sz w:val="22"/>
          <w:szCs w:val="22"/>
          <w:lang w:eastAsia="pt-BR"/>
        </w:rPr>
      </w:pPr>
      <w:r w:rsidRPr="00F0519A">
        <w:rPr>
          <w:sz w:val="22"/>
          <w:szCs w:val="22"/>
        </w:rPr>
        <w:t>5.5</w:t>
      </w:r>
      <w:r w:rsidRPr="00F0519A">
        <w:rPr>
          <w:b/>
          <w:sz w:val="22"/>
          <w:szCs w:val="22"/>
        </w:rPr>
        <w:t xml:space="preserve"> </w:t>
      </w:r>
      <w:r w:rsidRPr="00F0519A">
        <w:rPr>
          <w:color w:val="000009"/>
          <w:sz w:val="22"/>
          <w:szCs w:val="22"/>
        </w:rPr>
        <w:t>Os documentos fiscais comprobatórios das despesas realizadas devem ser emitidos em nome do CONTRATANTE, com identificação do número e nome do respectivo convênio, do procedimento licitatório realizado, e do contrato firmado.</w:t>
      </w:r>
    </w:p>
    <w:p w:rsidR="00F0519A" w:rsidRPr="00F0519A" w:rsidRDefault="00F0519A" w:rsidP="00F0519A">
      <w:pPr>
        <w:autoSpaceDN w:val="0"/>
        <w:adjustRightInd w:val="0"/>
        <w:jc w:val="both"/>
        <w:rPr>
          <w:sz w:val="22"/>
          <w:szCs w:val="22"/>
        </w:rPr>
      </w:pPr>
      <w:r w:rsidRPr="00F0519A">
        <w:rPr>
          <w:sz w:val="22"/>
          <w:szCs w:val="22"/>
        </w:rPr>
        <w:t>5.6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F0519A" w:rsidRPr="00F0519A" w:rsidRDefault="00F0519A" w:rsidP="00F0519A">
      <w:pPr>
        <w:autoSpaceDN w:val="0"/>
        <w:adjustRightInd w:val="0"/>
        <w:jc w:val="both"/>
        <w:rPr>
          <w:sz w:val="22"/>
          <w:szCs w:val="22"/>
        </w:rPr>
      </w:pPr>
      <w:r w:rsidRPr="00F0519A">
        <w:rPr>
          <w:sz w:val="22"/>
          <w:szCs w:val="22"/>
        </w:rPr>
        <w:t>5.7 A medição de execução de obras e emissão do termo de recebimento deverá ser requerida pelo licitante vencedor.</w:t>
      </w:r>
    </w:p>
    <w:p w:rsidR="00F0519A" w:rsidRPr="00F0519A" w:rsidRDefault="00F0519A" w:rsidP="00F0519A">
      <w:pPr>
        <w:autoSpaceDN w:val="0"/>
        <w:adjustRightInd w:val="0"/>
        <w:jc w:val="both"/>
        <w:rPr>
          <w:sz w:val="22"/>
          <w:szCs w:val="22"/>
        </w:rPr>
      </w:pPr>
      <w:r w:rsidRPr="00F0519A">
        <w:rPr>
          <w:sz w:val="22"/>
          <w:szCs w:val="22"/>
        </w:rPr>
        <w:t>5.8 A liberação da medição e o pagamento ficam condicionados a emissão da Anotação de Responsabilidade Técnica – ART de execução da perfuração/construção do poço, devidamente assinada, pelo responsável técnico, da empresa licitante vencedora, e quitadas.</w:t>
      </w:r>
    </w:p>
    <w:p w:rsidR="00F0519A" w:rsidRPr="00F65149" w:rsidRDefault="00F0519A" w:rsidP="00F0519A">
      <w:pPr>
        <w:autoSpaceDN w:val="0"/>
        <w:adjustRightInd w:val="0"/>
        <w:spacing w:line="276" w:lineRule="auto"/>
        <w:jc w:val="both"/>
        <w:rPr>
          <w:rFonts w:eastAsia="Arial Unicode MS"/>
          <w:sz w:val="22"/>
          <w:szCs w:val="22"/>
          <w:lang w:eastAsia="pt-BR"/>
        </w:rPr>
      </w:pPr>
      <w:r w:rsidRPr="00F65149">
        <w:rPr>
          <w:rFonts w:eastAsia="Arial Unicode MS"/>
          <w:sz w:val="22"/>
          <w:szCs w:val="22"/>
          <w:lang w:eastAsia="pt-BR"/>
        </w:rPr>
        <w:t>5.9</w:t>
      </w:r>
      <w:r w:rsidRPr="00F65149">
        <w:rPr>
          <w:rFonts w:eastAsia="Arial Unicode MS"/>
          <w:b/>
          <w:sz w:val="22"/>
          <w:szCs w:val="22"/>
          <w:lang w:eastAsia="pt-BR"/>
        </w:rPr>
        <w:t xml:space="preserve"> </w:t>
      </w:r>
      <w:r w:rsidRPr="00F65149">
        <w:rPr>
          <w:rFonts w:eastAsia="Arial Unicode MS"/>
          <w:sz w:val="22"/>
          <w:szCs w:val="22"/>
          <w:lang w:eastAsia="pt-BR"/>
        </w:rPr>
        <w:t>Não será concedido antecipação de pagamento dos créditos relativos ao fornecimento, ainda que à</w:t>
      </w:r>
      <w:r w:rsidR="00F65149" w:rsidRPr="00F65149">
        <w:rPr>
          <w:rFonts w:eastAsia="Arial Unicode MS"/>
          <w:sz w:val="22"/>
          <w:szCs w:val="22"/>
          <w:lang w:eastAsia="pt-BR"/>
        </w:rPr>
        <w:t>;</w:t>
      </w:r>
    </w:p>
    <w:p w:rsidR="00F0519A" w:rsidRPr="00F0519A" w:rsidRDefault="00F0519A" w:rsidP="00F0519A">
      <w:pPr>
        <w:autoSpaceDN w:val="0"/>
        <w:adjustRightInd w:val="0"/>
        <w:spacing w:line="276" w:lineRule="auto"/>
        <w:jc w:val="both"/>
        <w:rPr>
          <w:rFonts w:eastAsia="Arial Unicode MS"/>
          <w:sz w:val="22"/>
          <w:szCs w:val="22"/>
          <w:lang w:eastAsia="pt-BR"/>
        </w:rPr>
      </w:pPr>
      <w:r w:rsidRPr="00F0519A">
        <w:rPr>
          <w:rFonts w:eastAsia="Arial Unicode MS"/>
          <w:sz w:val="22"/>
          <w:szCs w:val="22"/>
          <w:lang w:eastAsia="pt-BR"/>
        </w:rPr>
        <w:t>5.10 Sendo necessário, após manifestação devidamente fundamentada do fiscal das obras, o acréscimo na quantidade perfurada, o contrato será acrescido mediante termo aditivo.</w:t>
      </w:r>
    </w:p>
    <w:p w:rsidR="00F0519A" w:rsidRPr="00F0519A" w:rsidRDefault="00F0519A" w:rsidP="00F0519A">
      <w:pPr>
        <w:autoSpaceDN w:val="0"/>
        <w:adjustRightInd w:val="0"/>
        <w:spacing w:line="276" w:lineRule="auto"/>
        <w:jc w:val="both"/>
        <w:rPr>
          <w:rFonts w:eastAsia="Arial Unicode MS"/>
          <w:sz w:val="22"/>
          <w:szCs w:val="22"/>
          <w:lang w:eastAsia="pt-BR"/>
        </w:rPr>
      </w:pPr>
      <w:r w:rsidRPr="00F0519A">
        <w:rPr>
          <w:rFonts w:eastAsia="Arial Unicode MS"/>
          <w:sz w:val="22"/>
          <w:szCs w:val="22"/>
          <w:lang w:eastAsia="pt-BR"/>
        </w:rPr>
        <w:t>5.11 Caso o poço tenha produtividade em metragem inferior à prevista, após a realização do teste de vazão, com a anuência do fiscal da obra, será suprimida da quantidade total, pagando-se a quantidade efetivamente executada.</w:t>
      </w:r>
    </w:p>
    <w:p w:rsidR="00F0519A" w:rsidRPr="00F0519A" w:rsidRDefault="00F0519A" w:rsidP="00F0519A">
      <w:pPr>
        <w:autoSpaceDN w:val="0"/>
        <w:adjustRightInd w:val="0"/>
        <w:jc w:val="both"/>
        <w:rPr>
          <w:sz w:val="22"/>
          <w:szCs w:val="22"/>
        </w:rPr>
      </w:pPr>
    </w:p>
    <w:p w:rsidR="00F0519A" w:rsidRPr="00F0519A" w:rsidRDefault="00F0519A" w:rsidP="00F0519A">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CLÁUSULA SEXTA – DO RECURSO FINANCEIRO</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6.1 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F0519A" w:rsidRPr="00F0519A" w:rsidTr="00F0519A">
        <w:tc>
          <w:tcPr>
            <w:tcW w:w="3212" w:type="dxa"/>
            <w:tcBorders>
              <w:top w:val="single" w:sz="2" w:space="0" w:color="000000"/>
              <w:left w:val="single" w:sz="2" w:space="0" w:color="000000"/>
              <w:bottom w:val="single" w:sz="2" w:space="0" w:color="000000"/>
            </w:tcBorders>
          </w:tcPr>
          <w:p w:rsidR="00F0519A" w:rsidRPr="00F0519A" w:rsidRDefault="00F0519A" w:rsidP="00F0519A">
            <w:pPr>
              <w:pStyle w:val="Contedodatabela"/>
              <w:spacing w:line="276" w:lineRule="auto"/>
              <w:jc w:val="center"/>
              <w:rPr>
                <w:b/>
                <w:bCs/>
                <w:sz w:val="22"/>
                <w:szCs w:val="22"/>
              </w:rPr>
            </w:pPr>
            <w:r w:rsidRPr="00F0519A">
              <w:rPr>
                <w:b/>
                <w:bCs/>
                <w:sz w:val="22"/>
                <w:szCs w:val="22"/>
              </w:rPr>
              <w:t>Dotação</w:t>
            </w:r>
          </w:p>
        </w:tc>
        <w:tc>
          <w:tcPr>
            <w:tcW w:w="3212" w:type="dxa"/>
            <w:tcBorders>
              <w:top w:val="single" w:sz="2" w:space="0" w:color="000000"/>
              <w:left w:val="single" w:sz="2" w:space="0" w:color="000000"/>
              <w:bottom w:val="single" w:sz="2" w:space="0" w:color="000000"/>
            </w:tcBorders>
          </w:tcPr>
          <w:p w:rsidR="00F0519A" w:rsidRPr="00F0519A" w:rsidRDefault="00F0519A" w:rsidP="00F0519A">
            <w:pPr>
              <w:pStyle w:val="Contedodatabela"/>
              <w:spacing w:line="276" w:lineRule="auto"/>
              <w:jc w:val="center"/>
              <w:rPr>
                <w:b/>
                <w:bCs/>
                <w:sz w:val="22"/>
                <w:szCs w:val="22"/>
              </w:rPr>
            </w:pPr>
            <w:r w:rsidRPr="00F0519A">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0519A" w:rsidRPr="00F0519A" w:rsidRDefault="00F0519A" w:rsidP="00F0519A">
            <w:pPr>
              <w:pStyle w:val="Contedodatabela"/>
              <w:spacing w:line="276" w:lineRule="auto"/>
              <w:jc w:val="center"/>
              <w:rPr>
                <w:b/>
                <w:bCs/>
                <w:sz w:val="22"/>
                <w:szCs w:val="22"/>
              </w:rPr>
            </w:pPr>
            <w:r w:rsidRPr="00F0519A">
              <w:rPr>
                <w:b/>
                <w:bCs/>
                <w:sz w:val="22"/>
                <w:szCs w:val="22"/>
              </w:rPr>
              <w:t>Recurso Vinculado</w:t>
            </w:r>
          </w:p>
        </w:tc>
      </w:tr>
      <w:tr w:rsidR="00F0519A" w:rsidRPr="00F0519A" w:rsidTr="00F0519A">
        <w:tc>
          <w:tcPr>
            <w:tcW w:w="3212" w:type="dxa"/>
            <w:tcBorders>
              <w:left w:val="single" w:sz="2" w:space="0" w:color="000000"/>
              <w:bottom w:val="single" w:sz="2" w:space="0" w:color="000000"/>
            </w:tcBorders>
          </w:tcPr>
          <w:p w:rsidR="00F0519A" w:rsidRPr="00F0519A" w:rsidRDefault="00F0519A" w:rsidP="00F0519A">
            <w:pPr>
              <w:pStyle w:val="Contedodatabela"/>
              <w:spacing w:line="276" w:lineRule="auto"/>
              <w:jc w:val="both"/>
              <w:rPr>
                <w:sz w:val="22"/>
                <w:szCs w:val="22"/>
              </w:rPr>
            </w:pPr>
            <w:r w:rsidRPr="00F0519A">
              <w:rPr>
                <w:sz w:val="22"/>
                <w:szCs w:val="22"/>
              </w:rPr>
              <w:t>3263</w:t>
            </w:r>
          </w:p>
        </w:tc>
        <w:tc>
          <w:tcPr>
            <w:tcW w:w="3212" w:type="dxa"/>
            <w:tcBorders>
              <w:left w:val="single" w:sz="2" w:space="0" w:color="000000"/>
              <w:bottom w:val="single" w:sz="2" w:space="0" w:color="000000"/>
            </w:tcBorders>
          </w:tcPr>
          <w:p w:rsidR="00F0519A" w:rsidRPr="00F0519A" w:rsidRDefault="00F0519A" w:rsidP="00F0519A">
            <w:pPr>
              <w:pStyle w:val="Contedodatabela"/>
              <w:spacing w:line="276" w:lineRule="auto"/>
              <w:jc w:val="both"/>
              <w:rPr>
                <w:sz w:val="22"/>
                <w:szCs w:val="22"/>
              </w:rPr>
            </w:pPr>
            <w:r w:rsidRPr="00F0519A">
              <w:rPr>
                <w:sz w:val="22"/>
                <w:szCs w:val="22"/>
              </w:rPr>
              <w:t>449051995900</w:t>
            </w:r>
          </w:p>
        </w:tc>
        <w:tc>
          <w:tcPr>
            <w:tcW w:w="3213" w:type="dxa"/>
            <w:tcBorders>
              <w:left w:val="single" w:sz="2" w:space="0" w:color="000000"/>
              <w:bottom w:val="single" w:sz="2" w:space="0" w:color="000000"/>
              <w:right w:val="single" w:sz="2" w:space="0" w:color="000000"/>
            </w:tcBorders>
          </w:tcPr>
          <w:p w:rsidR="00F0519A" w:rsidRPr="00F0519A" w:rsidRDefault="00F0519A" w:rsidP="00F0519A">
            <w:pPr>
              <w:pStyle w:val="Contedodatabela"/>
              <w:spacing w:line="276" w:lineRule="auto"/>
              <w:jc w:val="both"/>
              <w:rPr>
                <w:sz w:val="22"/>
                <w:szCs w:val="22"/>
              </w:rPr>
            </w:pPr>
            <w:r w:rsidRPr="00F0519A">
              <w:rPr>
                <w:sz w:val="22"/>
                <w:szCs w:val="22"/>
              </w:rPr>
              <w:t>1701</w:t>
            </w:r>
          </w:p>
        </w:tc>
      </w:tr>
    </w:tbl>
    <w:p w:rsidR="00F0519A" w:rsidRPr="00F0519A" w:rsidRDefault="00F0519A" w:rsidP="00F0519A">
      <w:pPr>
        <w:pStyle w:val="Standard"/>
        <w:spacing w:line="276" w:lineRule="auto"/>
        <w:jc w:val="both"/>
        <w:rPr>
          <w:rFonts w:ascii="Times New Roman" w:hAnsi="Times New Roman" w:cs="Times New Roman"/>
          <w:sz w:val="22"/>
          <w:szCs w:val="22"/>
        </w:rPr>
      </w:pPr>
    </w:p>
    <w:p w:rsidR="00F0519A" w:rsidRPr="00F0519A" w:rsidRDefault="00F0519A" w:rsidP="00F0519A">
      <w:pPr>
        <w:autoSpaceDN w:val="0"/>
        <w:adjustRightInd w:val="0"/>
        <w:spacing w:before="120"/>
        <w:jc w:val="both"/>
        <w:rPr>
          <w:rFonts w:eastAsia="Arial Unicode MS"/>
          <w:b/>
          <w:bCs/>
          <w:sz w:val="22"/>
          <w:szCs w:val="22"/>
          <w:lang w:eastAsia="pt-BR"/>
        </w:rPr>
      </w:pPr>
      <w:r w:rsidRPr="00F0519A">
        <w:rPr>
          <w:rFonts w:eastAsia="Arial Unicode MS"/>
          <w:b/>
          <w:bCs/>
          <w:sz w:val="22"/>
          <w:szCs w:val="22"/>
          <w:lang w:eastAsia="pt-BR"/>
        </w:rPr>
        <w:t>CLÁUSULA SÉTIMA – DA RESPONSABILIDADE DO CONTRATANTE</w:t>
      </w:r>
    </w:p>
    <w:p w:rsidR="00F0519A" w:rsidRPr="00F0519A" w:rsidRDefault="00F0519A" w:rsidP="00F0519A">
      <w:pPr>
        <w:autoSpaceDN w:val="0"/>
        <w:adjustRightInd w:val="0"/>
        <w:spacing w:before="120"/>
        <w:jc w:val="both"/>
        <w:rPr>
          <w:rFonts w:eastAsia="Arial Unicode MS"/>
          <w:b/>
          <w:bCs/>
          <w:sz w:val="22"/>
          <w:szCs w:val="22"/>
          <w:lang w:eastAsia="pt-BR"/>
        </w:rPr>
      </w:pPr>
      <w:r w:rsidRPr="00F0519A">
        <w:rPr>
          <w:rFonts w:eastAsia="Arial Unicode MS"/>
          <w:bCs/>
          <w:sz w:val="22"/>
          <w:szCs w:val="22"/>
          <w:lang w:eastAsia="pt-BR"/>
        </w:rPr>
        <w:t xml:space="preserve">7.1 </w:t>
      </w:r>
      <w:r w:rsidRPr="00F0519A">
        <w:rPr>
          <w:rFonts w:eastAsia="Arial Unicode MS"/>
          <w:sz w:val="22"/>
          <w:szCs w:val="22"/>
          <w:lang w:eastAsia="pt-BR"/>
        </w:rPr>
        <w:t>Caberá ao CONTRATANTE efetuar o pagamento pelo fornecimento do objeto do presente contrato de acordo com o estabelecido na cláusula quinta.</w:t>
      </w:r>
    </w:p>
    <w:p w:rsidR="00F0519A" w:rsidRPr="00F0519A" w:rsidRDefault="00F0519A" w:rsidP="00F0519A">
      <w:pPr>
        <w:autoSpaceDN w:val="0"/>
        <w:adjustRightInd w:val="0"/>
        <w:spacing w:before="120"/>
        <w:jc w:val="both"/>
        <w:rPr>
          <w:rFonts w:eastAsia="Arial Unicode MS"/>
          <w:b/>
          <w:bCs/>
          <w:sz w:val="22"/>
          <w:szCs w:val="22"/>
          <w:lang w:eastAsia="pt-BR"/>
        </w:rPr>
      </w:pPr>
    </w:p>
    <w:p w:rsidR="00F0519A" w:rsidRPr="00F0519A" w:rsidRDefault="00F0519A" w:rsidP="00F0519A">
      <w:pPr>
        <w:autoSpaceDN w:val="0"/>
        <w:adjustRightInd w:val="0"/>
        <w:jc w:val="both"/>
        <w:rPr>
          <w:rFonts w:eastAsia="Arial Unicode MS"/>
          <w:b/>
          <w:bCs/>
          <w:sz w:val="22"/>
          <w:szCs w:val="22"/>
          <w:lang w:eastAsia="pt-BR"/>
        </w:rPr>
      </w:pPr>
      <w:r w:rsidRPr="00F0519A">
        <w:rPr>
          <w:rFonts w:eastAsia="Arial Unicode MS"/>
          <w:b/>
          <w:bCs/>
          <w:sz w:val="22"/>
          <w:szCs w:val="22"/>
          <w:lang w:eastAsia="pt-BR"/>
        </w:rPr>
        <w:t>CLÁUSULA OITAVA – DA RESPONSABILIDADE DA CONTRATADA</w:t>
      </w:r>
    </w:p>
    <w:p w:rsidR="00F0519A" w:rsidRPr="00F0519A" w:rsidRDefault="00F0519A" w:rsidP="00F0519A">
      <w:pPr>
        <w:autoSpaceDN w:val="0"/>
        <w:adjustRightInd w:val="0"/>
        <w:jc w:val="both"/>
        <w:rPr>
          <w:rFonts w:eastAsia="Arial Unicode MS"/>
          <w:b/>
          <w:bCs/>
          <w:sz w:val="22"/>
          <w:szCs w:val="22"/>
          <w:lang w:eastAsia="pt-BR"/>
        </w:rPr>
      </w:pPr>
      <w:r w:rsidRPr="00F0519A">
        <w:rPr>
          <w:rFonts w:eastAsia="Arial Unicode MS"/>
          <w:bCs/>
          <w:sz w:val="22"/>
          <w:szCs w:val="22"/>
          <w:lang w:eastAsia="pt-BR"/>
        </w:rPr>
        <w:t xml:space="preserve">8.1 </w:t>
      </w:r>
      <w:r w:rsidRPr="00F0519A">
        <w:rPr>
          <w:rFonts w:eastAsia="Arial Unicode MS"/>
          <w:sz w:val="22"/>
          <w:szCs w:val="22"/>
          <w:lang w:eastAsia="pt-BR"/>
        </w:rPr>
        <w:t>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F0519A" w:rsidRPr="00F0519A" w:rsidRDefault="00F0519A" w:rsidP="00F0519A">
      <w:pPr>
        <w:autoSpaceDN w:val="0"/>
        <w:adjustRightInd w:val="0"/>
        <w:jc w:val="both"/>
        <w:rPr>
          <w:rFonts w:eastAsia="Arial Unicode MS"/>
          <w:sz w:val="22"/>
          <w:szCs w:val="22"/>
          <w:lang w:eastAsia="pt-BR"/>
        </w:rPr>
      </w:pPr>
      <w:r w:rsidRPr="00F0519A">
        <w:rPr>
          <w:rFonts w:eastAsia="Arial Unicode MS"/>
          <w:sz w:val="22"/>
          <w:szCs w:val="22"/>
          <w:lang w:eastAsia="pt-BR"/>
        </w:rPr>
        <w:t>8.2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Unicode MS"/>
          <w:sz w:val="22"/>
          <w:szCs w:val="22"/>
          <w:lang w:eastAsia="pt-BR"/>
        </w:rPr>
        <w:t xml:space="preserve">8.3 </w:t>
      </w:r>
      <w:r w:rsidRPr="00F0519A">
        <w:rPr>
          <w:rFonts w:eastAsia="Arial"/>
          <w:sz w:val="22"/>
          <w:szCs w:val="22"/>
          <w:lang w:val="pt-PT" w:eastAsia="pt-PT" w:bidi="pt-PT"/>
        </w:rPr>
        <w:t>A CONTRATADA deverá fornecer à fiscalização uma cópia do boletim de sondagem, perfil geológico-construtivo do poço e relatório fotográfico:</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O boletim de sondagem deve conter todas as atividades diárias executadas no canteiro de obras;</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O croqui do perfil geológico-construtivivo deve conter também os níveis, entradas dágua e vazão;</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Fotografias da instalação do tubo de revestimento de aço calandrado;</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Fotografias da instalação do tubo de revestimento geomecânico;</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Fotografias da colocação do pré-filtro;</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Fotografias da injeção do selamento sanitário;</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Fotografias do equipamento de bombeamento a ser instalado no poço;</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Fotografias do ensaio de bombeamento;</w:t>
      </w:r>
    </w:p>
    <w:p w:rsidR="00F0519A" w:rsidRPr="00F0519A" w:rsidRDefault="00F0519A" w:rsidP="00F0519A">
      <w:pPr>
        <w:autoSpaceDN w:val="0"/>
        <w:ind w:right="-8"/>
        <w:jc w:val="both"/>
        <w:rPr>
          <w:rFonts w:eastAsia="Arial"/>
          <w:sz w:val="22"/>
          <w:szCs w:val="22"/>
          <w:lang w:val="pt-PT" w:eastAsia="pt-PT" w:bidi="pt-PT"/>
        </w:rPr>
      </w:pPr>
      <w:r w:rsidRPr="00F0519A">
        <w:rPr>
          <w:rFonts w:eastAsia="Arial"/>
          <w:sz w:val="22"/>
          <w:szCs w:val="22"/>
          <w:lang w:val="pt-PT" w:eastAsia="pt-PT" w:bidi="pt-PT"/>
        </w:rPr>
        <w:t>- Fotografias da área do cercamento do poço.</w:t>
      </w:r>
    </w:p>
    <w:p w:rsidR="00F0519A" w:rsidRPr="00F0519A" w:rsidRDefault="00F0519A" w:rsidP="00F0519A">
      <w:pPr>
        <w:autoSpaceDN w:val="0"/>
        <w:adjustRightInd w:val="0"/>
        <w:jc w:val="both"/>
        <w:rPr>
          <w:rFonts w:eastAsia="Arial Unicode MS"/>
          <w:sz w:val="22"/>
          <w:szCs w:val="22"/>
          <w:lang w:eastAsia="pt-BR"/>
        </w:rPr>
      </w:pPr>
    </w:p>
    <w:p w:rsidR="00F0519A" w:rsidRPr="00F0519A" w:rsidRDefault="00F0519A" w:rsidP="00F0519A">
      <w:pPr>
        <w:autoSpaceDN w:val="0"/>
        <w:adjustRightInd w:val="0"/>
        <w:spacing w:before="120"/>
        <w:rPr>
          <w:rFonts w:eastAsia="Arial Unicode MS"/>
          <w:b/>
          <w:bCs/>
          <w:sz w:val="22"/>
          <w:szCs w:val="22"/>
          <w:lang w:eastAsia="pt-BR"/>
        </w:rPr>
      </w:pPr>
      <w:r w:rsidRPr="00F0519A">
        <w:rPr>
          <w:rFonts w:eastAsia="Arial Unicode MS"/>
          <w:b/>
          <w:bCs/>
          <w:sz w:val="22"/>
          <w:szCs w:val="22"/>
          <w:lang w:eastAsia="pt-BR"/>
        </w:rPr>
        <w:t>CLÁUSULA NONA – DO LOCAL E PRAZO PARA EXECUÇÃO DAS OBRAS</w:t>
      </w:r>
    </w:p>
    <w:p w:rsidR="00F0519A" w:rsidRPr="00F0519A" w:rsidRDefault="00F0519A" w:rsidP="00F0519A">
      <w:pPr>
        <w:jc w:val="both"/>
        <w:rPr>
          <w:sz w:val="22"/>
          <w:szCs w:val="22"/>
        </w:rPr>
      </w:pPr>
      <w:r w:rsidRPr="00F0519A">
        <w:rPr>
          <w:sz w:val="22"/>
          <w:szCs w:val="22"/>
        </w:rPr>
        <w:t>9.1 A execução da perfuração/construção do poço será realizada na Linha Rio Quinto, Interior, Viadutos/RS, em coordenadas descritas nos termos de referência em anexo.</w:t>
      </w:r>
    </w:p>
    <w:p w:rsidR="00F0519A" w:rsidRPr="00F0519A" w:rsidRDefault="00F0519A" w:rsidP="00F0519A">
      <w:pPr>
        <w:jc w:val="both"/>
        <w:rPr>
          <w:sz w:val="22"/>
          <w:szCs w:val="22"/>
        </w:rPr>
      </w:pPr>
      <w:r w:rsidRPr="00F0519A">
        <w:rPr>
          <w:sz w:val="22"/>
          <w:szCs w:val="22"/>
        </w:rPr>
        <w:t>9.2 A CONTRATADA compromete-se a dar início aos serviços ora pactuados a partir da assinatura da Autorização para Início de Obra, emitida pelo Setor de Engenharia do Município e a concluir as obras no prazo de 30 (trinta) dias, contados da emissão da autorização.</w:t>
      </w:r>
    </w:p>
    <w:p w:rsidR="00F0519A" w:rsidRPr="00F0519A" w:rsidRDefault="00F0519A" w:rsidP="00F0519A">
      <w:pPr>
        <w:autoSpaceDN w:val="0"/>
        <w:adjustRightInd w:val="0"/>
        <w:jc w:val="both"/>
        <w:rPr>
          <w:sz w:val="22"/>
          <w:szCs w:val="22"/>
        </w:rPr>
      </w:pPr>
      <w:r w:rsidRPr="00F0519A">
        <w:rPr>
          <w:sz w:val="22"/>
          <w:szCs w:val="22"/>
        </w:rPr>
        <w:t>9.3 A CONTRATADA deverá fornecer ART de execução quitada, com os mesmos itens da ART do termo de referência, relativa ao serviço, em nome do responsável técnico (geólogo, engenheiro geólogo ou engenheiro de minas) indicado para habilitação da empresa.</w:t>
      </w:r>
    </w:p>
    <w:p w:rsidR="00F0519A" w:rsidRPr="00F0519A" w:rsidRDefault="00F0519A" w:rsidP="00F0519A">
      <w:pPr>
        <w:autoSpaceDN w:val="0"/>
        <w:adjustRightInd w:val="0"/>
        <w:jc w:val="both"/>
        <w:rPr>
          <w:sz w:val="22"/>
          <w:szCs w:val="22"/>
        </w:rPr>
      </w:pPr>
      <w:r w:rsidRPr="00F0519A">
        <w:rPr>
          <w:sz w:val="22"/>
          <w:szCs w:val="22"/>
        </w:rPr>
        <w:t>9.4 Caso durante a execução da obra verifique-se a necessidade de substituição do responsável técnico, deverá ser comunicado por escrito ao Gestor do Contrato, sendo que o novo profissional indicado deverá comprovar que possui a mesma qualificação técnica do anterior.</w:t>
      </w:r>
    </w:p>
    <w:p w:rsidR="00F0519A" w:rsidRPr="00F0519A" w:rsidRDefault="00F0519A" w:rsidP="00F0519A">
      <w:pPr>
        <w:autoSpaceDN w:val="0"/>
        <w:adjustRightInd w:val="0"/>
        <w:jc w:val="both"/>
        <w:rPr>
          <w:sz w:val="22"/>
          <w:szCs w:val="22"/>
        </w:rPr>
      </w:pPr>
      <w:r w:rsidRPr="00F0519A">
        <w:rPr>
          <w:sz w:val="22"/>
          <w:szCs w:val="22"/>
        </w:rPr>
        <w:t xml:space="preserve">9.5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F0519A" w:rsidRPr="00F0519A" w:rsidRDefault="00F0519A" w:rsidP="00F0519A">
      <w:pPr>
        <w:pStyle w:val="Corpodetexto"/>
        <w:rPr>
          <w:sz w:val="22"/>
          <w:szCs w:val="22"/>
        </w:rPr>
      </w:pPr>
      <w:r w:rsidRPr="00F0519A">
        <w:rPr>
          <w:sz w:val="22"/>
          <w:szCs w:val="22"/>
        </w:rPr>
        <w:t>9.6 As responsabilidades civis e criminais decorrentes de todos os atos praticados pelos seus empregados ou prepostos utilizados na execução dos serviços que lhe são inerentes por força do presente contrato, correrão por conta exclusiva da CONTRATADA.</w:t>
      </w:r>
    </w:p>
    <w:p w:rsidR="00F0519A" w:rsidRPr="00F0519A" w:rsidRDefault="00F0519A" w:rsidP="00F0519A">
      <w:pPr>
        <w:pStyle w:val="Corpodetexto"/>
        <w:rPr>
          <w:sz w:val="22"/>
          <w:szCs w:val="22"/>
        </w:rPr>
      </w:pPr>
      <w:r w:rsidRPr="00F0519A">
        <w:rPr>
          <w:sz w:val="22"/>
          <w:szCs w:val="22"/>
        </w:rPr>
        <w:t>9.7 O prazo para execução do objeto poderá ser prorrogado mediante solicitação devidamente justificada da CONTRATADA e aceita pelo CONTRATANTE.</w:t>
      </w:r>
    </w:p>
    <w:p w:rsidR="00F0519A" w:rsidRPr="00F0519A" w:rsidRDefault="00F0519A" w:rsidP="00F0519A">
      <w:pPr>
        <w:pStyle w:val="Standard"/>
        <w:spacing w:line="276" w:lineRule="auto"/>
        <w:jc w:val="both"/>
        <w:rPr>
          <w:rFonts w:ascii="Times New Roman" w:hAnsi="Times New Roman" w:cs="Times New Roman"/>
          <w:sz w:val="22"/>
          <w:szCs w:val="22"/>
        </w:rPr>
      </w:pPr>
    </w:p>
    <w:p w:rsidR="00F0519A" w:rsidRPr="00F0519A" w:rsidRDefault="00F0519A" w:rsidP="00F0519A">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CLÁUSULA DÉCIMA – DA GESTÃO E FISCALIZAÇÃO DO CONTRATO</w:t>
      </w:r>
    </w:p>
    <w:p w:rsidR="00F0519A" w:rsidRPr="00F0519A" w:rsidRDefault="00F0519A" w:rsidP="00F0519A">
      <w:pPr>
        <w:pStyle w:val="Standard"/>
        <w:spacing w:line="276" w:lineRule="auto"/>
        <w:jc w:val="both"/>
        <w:rPr>
          <w:rFonts w:ascii="Times New Roman" w:hAnsi="Times New Roman" w:cs="Times New Roman"/>
          <w:bCs/>
          <w:sz w:val="22"/>
          <w:szCs w:val="22"/>
        </w:rPr>
      </w:pPr>
      <w:r w:rsidRPr="00F0519A">
        <w:rPr>
          <w:rFonts w:ascii="Times New Roman" w:hAnsi="Times New Roman" w:cs="Times New Roman"/>
          <w:bCs/>
          <w:sz w:val="22"/>
          <w:szCs w:val="22"/>
        </w:rPr>
        <w:t>10.1 A gestão e fiscalização do contrato será realizada pelos servidores que este contrato subscrevem juntamente com as partes.</w:t>
      </w:r>
    </w:p>
    <w:p w:rsidR="00F0519A" w:rsidRPr="00F0519A" w:rsidRDefault="00F0519A" w:rsidP="00F0519A">
      <w:pPr>
        <w:pStyle w:val="Standard"/>
        <w:spacing w:line="276" w:lineRule="auto"/>
        <w:jc w:val="both"/>
        <w:rPr>
          <w:rFonts w:ascii="Times New Roman" w:hAnsi="Times New Roman" w:cs="Times New Roman"/>
          <w:bCs/>
          <w:sz w:val="22"/>
          <w:szCs w:val="22"/>
        </w:rPr>
      </w:pPr>
    </w:p>
    <w:p w:rsidR="00F0519A" w:rsidRPr="00F0519A" w:rsidRDefault="00F0519A" w:rsidP="00F0519A">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CLÁUSULA ONZE – DAS PENALIDADES</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11.1 A CONTRATADA estará sujeita às seguintes penalidades:</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a) advertência;</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b) multa de no mínimo 0,5% (cinco décimos por cento) e máximo de 30% (trinta por cento) do valor do objeto licitado ou contratado;</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c) impedimento de licitar e contratar, no âmbito da Administração Pública direta e indireta do órgão licitante, pelo prazo máximo de 3 (três) anos.</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F0519A" w:rsidRPr="00F0519A" w:rsidRDefault="00F0519A" w:rsidP="00F0519A">
      <w:pPr>
        <w:pStyle w:val="Standard"/>
        <w:spacing w:line="276" w:lineRule="auto"/>
        <w:jc w:val="both"/>
        <w:rPr>
          <w:rFonts w:ascii="Times New Roman" w:hAnsi="Times New Roman" w:cs="Times New Roman"/>
          <w:sz w:val="22"/>
          <w:szCs w:val="22"/>
        </w:rPr>
      </w:pPr>
    </w:p>
    <w:p w:rsidR="00F0519A" w:rsidRPr="00F0519A" w:rsidRDefault="00F0519A" w:rsidP="00F0519A">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 xml:space="preserve">CLÁUSULA DOZE – DA EXTINÇÃO </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12.1 As hipóteses que constituem motivo para extinção contratual estão elencadas no art. 137 da Lei nº 14.133/2021, que poderão se dar, após assegurados o contraditório e a ampla defesa à CONTRATADA. </w:t>
      </w:r>
    </w:p>
    <w:p w:rsidR="00F0519A" w:rsidRPr="00F0519A" w:rsidRDefault="00F0519A" w:rsidP="00F0519A">
      <w:pPr>
        <w:pStyle w:val="Standard"/>
        <w:spacing w:line="276" w:lineRule="auto"/>
        <w:jc w:val="both"/>
        <w:rPr>
          <w:rFonts w:ascii="Times New Roman" w:hAnsi="Times New Roman" w:cs="Times New Roman"/>
          <w:sz w:val="22"/>
          <w:szCs w:val="22"/>
        </w:rPr>
      </w:pPr>
    </w:p>
    <w:p w:rsidR="00F0519A" w:rsidRPr="00F0519A" w:rsidRDefault="00F0519A" w:rsidP="00F0519A">
      <w:pPr>
        <w:pStyle w:val="Standard"/>
        <w:spacing w:line="276" w:lineRule="auto"/>
        <w:jc w:val="both"/>
        <w:rPr>
          <w:rFonts w:ascii="Times New Roman" w:hAnsi="Times New Roman" w:cs="Times New Roman"/>
          <w:b/>
          <w:bCs/>
          <w:sz w:val="22"/>
          <w:szCs w:val="22"/>
        </w:rPr>
      </w:pPr>
      <w:r w:rsidRPr="00F0519A">
        <w:rPr>
          <w:rFonts w:ascii="Times New Roman" w:hAnsi="Times New Roman" w:cs="Times New Roman"/>
          <w:b/>
          <w:bCs/>
          <w:sz w:val="22"/>
          <w:szCs w:val="22"/>
        </w:rPr>
        <w:t>CLÁUSULA TREZE – DO FORO</w:t>
      </w:r>
    </w:p>
    <w:p w:rsidR="00F0519A" w:rsidRPr="00F0519A" w:rsidRDefault="00F0519A" w:rsidP="00F0519A">
      <w:pPr>
        <w:pStyle w:val="Standard"/>
        <w:spacing w:line="276" w:lineRule="auto"/>
        <w:jc w:val="both"/>
        <w:rPr>
          <w:rFonts w:ascii="Times New Roman" w:hAnsi="Times New Roman" w:cs="Times New Roman"/>
          <w:sz w:val="22"/>
          <w:szCs w:val="22"/>
        </w:rPr>
      </w:pPr>
      <w:r w:rsidRPr="00F0519A">
        <w:rPr>
          <w:rFonts w:ascii="Times New Roman" w:hAnsi="Times New Roman" w:cs="Times New Roman"/>
          <w:sz w:val="22"/>
          <w:szCs w:val="22"/>
        </w:rPr>
        <w:t xml:space="preserve">13.1 As partes elegem o foro da Comarca de Gaurama para dirimir quaisquer questões relacionadas ao presente contrato. </w:t>
      </w:r>
    </w:p>
    <w:p w:rsidR="00F0519A" w:rsidRPr="00F0519A" w:rsidRDefault="00F0519A" w:rsidP="00F0519A">
      <w:pPr>
        <w:pStyle w:val="Standard"/>
        <w:spacing w:line="276" w:lineRule="auto"/>
        <w:jc w:val="both"/>
        <w:rPr>
          <w:rFonts w:ascii="Times New Roman" w:hAnsi="Times New Roman" w:cs="Times New Roman"/>
          <w:sz w:val="22"/>
          <w:szCs w:val="22"/>
        </w:rPr>
      </w:pPr>
    </w:p>
    <w:p w:rsidR="00F0519A" w:rsidRPr="00F0519A" w:rsidRDefault="00F0519A" w:rsidP="00F0519A">
      <w:pPr>
        <w:autoSpaceDN w:val="0"/>
        <w:adjustRightInd w:val="0"/>
        <w:jc w:val="both"/>
        <w:rPr>
          <w:rFonts w:eastAsia="Arial Unicode MS"/>
          <w:sz w:val="22"/>
          <w:szCs w:val="22"/>
          <w:lang w:eastAsia="pt-BR"/>
        </w:rPr>
      </w:pPr>
      <w:r w:rsidRPr="00F0519A">
        <w:rPr>
          <w:rFonts w:eastAsia="Arial Unicode MS"/>
          <w:sz w:val="22"/>
          <w:szCs w:val="22"/>
          <w:lang w:eastAsia="pt-BR"/>
        </w:rPr>
        <w:t>E, por estarem justos e acordados, CONTRATANTE e CONTRATADA assinam o presente instrumento por si e seus sucessores em 03 (três) vias iguais e rubricadas para todos os fins de direito, na presença de testemunhas abaixo arroladas.</w:t>
      </w:r>
    </w:p>
    <w:p w:rsidR="00F0519A" w:rsidRPr="00F0519A" w:rsidRDefault="00F0519A" w:rsidP="00F0519A">
      <w:pPr>
        <w:autoSpaceDN w:val="0"/>
        <w:adjustRightInd w:val="0"/>
        <w:spacing w:before="120"/>
        <w:ind w:firstLine="708"/>
        <w:jc w:val="both"/>
        <w:rPr>
          <w:rFonts w:eastAsia="Arial Unicode MS"/>
          <w:sz w:val="22"/>
          <w:szCs w:val="22"/>
          <w:lang w:eastAsia="pt-BR"/>
        </w:rPr>
      </w:pPr>
    </w:p>
    <w:p w:rsidR="00F0519A" w:rsidRPr="00F0519A" w:rsidRDefault="00F0519A" w:rsidP="00F0519A">
      <w:pPr>
        <w:autoSpaceDN w:val="0"/>
        <w:adjustRightInd w:val="0"/>
        <w:spacing w:before="120"/>
        <w:ind w:firstLine="708"/>
        <w:jc w:val="right"/>
        <w:rPr>
          <w:rFonts w:eastAsia="Arial Unicode MS"/>
          <w:sz w:val="22"/>
          <w:szCs w:val="22"/>
          <w:lang w:eastAsia="pt-BR"/>
        </w:rPr>
      </w:pPr>
      <w:r w:rsidRPr="00F0519A">
        <w:rPr>
          <w:rFonts w:eastAsia="Arial Unicode MS"/>
          <w:sz w:val="22"/>
          <w:szCs w:val="22"/>
          <w:lang w:eastAsia="pt-BR"/>
        </w:rPr>
        <w:t>Viadutos/RS, ....... de ............... de 2024.</w:t>
      </w:r>
    </w:p>
    <w:p w:rsidR="00F0519A" w:rsidRPr="00F0519A" w:rsidRDefault="00F0519A" w:rsidP="00F0519A">
      <w:pPr>
        <w:autoSpaceDN w:val="0"/>
        <w:adjustRightInd w:val="0"/>
        <w:rPr>
          <w:rFonts w:eastAsia="Arial Unicode MS"/>
          <w:b/>
          <w:bCs/>
          <w:sz w:val="22"/>
          <w:szCs w:val="22"/>
          <w:lang w:eastAsia="pt-BR"/>
        </w:rPr>
      </w:pPr>
    </w:p>
    <w:p w:rsidR="00F0519A" w:rsidRPr="00F0519A" w:rsidRDefault="00F0519A" w:rsidP="00F0519A">
      <w:pPr>
        <w:autoSpaceDN w:val="0"/>
        <w:adjustRightInd w:val="0"/>
        <w:jc w:val="both"/>
        <w:rPr>
          <w:rFonts w:eastAsia="Arial Unicode MS"/>
          <w:sz w:val="22"/>
          <w:szCs w:val="22"/>
          <w:lang w:eastAsia="pt-BR"/>
        </w:rPr>
      </w:pPr>
    </w:p>
    <w:p w:rsidR="00F0519A" w:rsidRPr="00F0519A" w:rsidRDefault="00F0519A" w:rsidP="00F0519A">
      <w:pPr>
        <w:autoSpaceDN w:val="0"/>
        <w:adjustRightInd w:val="0"/>
        <w:jc w:val="both"/>
        <w:rPr>
          <w:rFonts w:eastAsia="Arial Unicode MS"/>
          <w:sz w:val="22"/>
          <w:szCs w:val="22"/>
          <w:lang w:eastAsia="pt-BR"/>
        </w:rPr>
      </w:pPr>
      <w:r w:rsidRPr="00F0519A">
        <w:rPr>
          <w:rFonts w:eastAsia="Arial Unicode MS"/>
          <w:sz w:val="22"/>
          <w:szCs w:val="22"/>
          <w:lang w:eastAsia="pt-BR"/>
        </w:rPr>
        <w:t>GIOVAN ANDRÉ SPEROTTO</w:t>
      </w:r>
    </w:p>
    <w:p w:rsidR="00F0519A" w:rsidRPr="00F0519A" w:rsidRDefault="00F0519A" w:rsidP="00F0519A">
      <w:pPr>
        <w:autoSpaceDN w:val="0"/>
        <w:adjustRightInd w:val="0"/>
        <w:jc w:val="both"/>
        <w:rPr>
          <w:rFonts w:eastAsia="Arial Unicode MS"/>
          <w:sz w:val="22"/>
          <w:szCs w:val="22"/>
          <w:lang w:eastAsia="pt-BR"/>
        </w:rPr>
      </w:pPr>
      <w:r w:rsidRPr="00F0519A">
        <w:rPr>
          <w:rFonts w:eastAsia="Arial Unicode MS"/>
          <w:sz w:val="22"/>
          <w:szCs w:val="22"/>
          <w:lang w:eastAsia="pt-BR"/>
        </w:rPr>
        <w:t xml:space="preserve">        Prefeito Municipal                                                           </w:t>
      </w:r>
    </w:p>
    <w:p w:rsidR="00F0519A" w:rsidRPr="00F0519A" w:rsidRDefault="00F0519A" w:rsidP="00F0519A">
      <w:pPr>
        <w:autoSpaceDN w:val="0"/>
        <w:adjustRightInd w:val="0"/>
        <w:jc w:val="both"/>
        <w:rPr>
          <w:rFonts w:eastAsia="Arial Unicode MS"/>
          <w:sz w:val="22"/>
          <w:szCs w:val="22"/>
          <w:lang w:eastAsia="pt-BR"/>
        </w:rPr>
      </w:pPr>
      <w:r w:rsidRPr="00F0519A">
        <w:rPr>
          <w:rFonts w:eastAsia="Arial Unicode MS"/>
          <w:sz w:val="22"/>
          <w:szCs w:val="22"/>
          <w:lang w:eastAsia="pt-BR"/>
        </w:rPr>
        <w:t xml:space="preserve">             Contratante                                                                         Contratada</w:t>
      </w:r>
    </w:p>
    <w:p w:rsidR="00F0519A" w:rsidRPr="00F0519A" w:rsidRDefault="00F0519A" w:rsidP="00F0519A">
      <w:pPr>
        <w:autoSpaceDN w:val="0"/>
        <w:adjustRightInd w:val="0"/>
        <w:spacing w:before="120"/>
        <w:jc w:val="both"/>
        <w:rPr>
          <w:rFonts w:eastAsia="Arial Unicode MS"/>
          <w:sz w:val="22"/>
          <w:szCs w:val="22"/>
          <w:lang w:eastAsia="pt-BR"/>
        </w:rPr>
      </w:pPr>
    </w:p>
    <w:p w:rsidR="00F0519A" w:rsidRPr="00F0519A" w:rsidRDefault="00F0519A" w:rsidP="00F0519A">
      <w:pPr>
        <w:autoSpaceDN w:val="0"/>
        <w:adjustRightInd w:val="0"/>
        <w:spacing w:before="120"/>
        <w:jc w:val="both"/>
        <w:rPr>
          <w:rFonts w:eastAsia="Arial Unicode MS"/>
          <w:sz w:val="22"/>
          <w:szCs w:val="22"/>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F0519A" w:rsidRPr="00F0519A" w:rsidTr="00F0519A">
        <w:tc>
          <w:tcPr>
            <w:tcW w:w="3165" w:type="dxa"/>
          </w:tcPr>
          <w:p w:rsidR="00F0519A" w:rsidRPr="00F0519A" w:rsidRDefault="00F0519A" w:rsidP="00F0519A">
            <w:pPr>
              <w:spacing w:before="120"/>
              <w:jc w:val="center"/>
              <w:rPr>
                <w:rFonts w:eastAsia="Arial Unicode MS"/>
                <w:sz w:val="22"/>
                <w:szCs w:val="22"/>
              </w:rPr>
            </w:pPr>
            <w:r w:rsidRPr="00F0519A">
              <w:rPr>
                <w:rFonts w:eastAsia="Arial Unicode MS"/>
                <w:sz w:val="22"/>
                <w:szCs w:val="22"/>
              </w:rPr>
              <w:t>Xxxxxxxx</w:t>
            </w:r>
          </w:p>
        </w:tc>
        <w:tc>
          <w:tcPr>
            <w:tcW w:w="3165" w:type="dxa"/>
          </w:tcPr>
          <w:p w:rsidR="00F0519A" w:rsidRPr="00F0519A" w:rsidRDefault="00F0519A" w:rsidP="00F0519A">
            <w:pPr>
              <w:spacing w:before="120"/>
              <w:jc w:val="center"/>
              <w:rPr>
                <w:rFonts w:eastAsia="Arial Unicode MS"/>
                <w:sz w:val="22"/>
                <w:szCs w:val="22"/>
              </w:rPr>
            </w:pPr>
          </w:p>
        </w:tc>
        <w:tc>
          <w:tcPr>
            <w:tcW w:w="3165" w:type="dxa"/>
          </w:tcPr>
          <w:p w:rsidR="00F0519A" w:rsidRPr="00F0519A" w:rsidRDefault="00F0519A" w:rsidP="00F0519A">
            <w:pPr>
              <w:spacing w:before="120"/>
              <w:jc w:val="center"/>
              <w:rPr>
                <w:rFonts w:eastAsia="Arial Unicode MS"/>
                <w:sz w:val="22"/>
                <w:szCs w:val="22"/>
              </w:rPr>
            </w:pPr>
            <w:r w:rsidRPr="00F0519A">
              <w:rPr>
                <w:rFonts w:eastAsia="Arial Unicode MS"/>
                <w:sz w:val="22"/>
                <w:szCs w:val="22"/>
              </w:rPr>
              <w:t>Xxxxx</w:t>
            </w:r>
          </w:p>
        </w:tc>
      </w:tr>
      <w:tr w:rsidR="00F0519A" w:rsidRPr="00F0519A" w:rsidTr="00F0519A">
        <w:tc>
          <w:tcPr>
            <w:tcW w:w="3165" w:type="dxa"/>
          </w:tcPr>
          <w:p w:rsidR="00F0519A" w:rsidRPr="00F0519A" w:rsidRDefault="00F0519A" w:rsidP="00F0519A">
            <w:pPr>
              <w:spacing w:before="120"/>
              <w:jc w:val="center"/>
              <w:rPr>
                <w:rFonts w:eastAsia="Arial Unicode MS"/>
                <w:sz w:val="22"/>
                <w:szCs w:val="22"/>
              </w:rPr>
            </w:pPr>
            <w:r w:rsidRPr="00F0519A">
              <w:rPr>
                <w:rFonts w:eastAsia="Arial Unicode MS"/>
                <w:sz w:val="22"/>
                <w:szCs w:val="22"/>
              </w:rPr>
              <w:t>Gestor do contrato</w:t>
            </w:r>
          </w:p>
        </w:tc>
        <w:tc>
          <w:tcPr>
            <w:tcW w:w="3165" w:type="dxa"/>
          </w:tcPr>
          <w:p w:rsidR="00F0519A" w:rsidRPr="00F0519A" w:rsidRDefault="00F0519A" w:rsidP="00F0519A">
            <w:pPr>
              <w:spacing w:before="120"/>
              <w:jc w:val="center"/>
              <w:rPr>
                <w:rFonts w:eastAsia="Arial Unicode MS"/>
                <w:sz w:val="22"/>
                <w:szCs w:val="22"/>
              </w:rPr>
            </w:pPr>
          </w:p>
        </w:tc>
        <w:tc>
          <w:tcPr>
            <w:tcW w:w="3165" w:type="dxa"/>
          </w:tcPr>
          <w:p w:rsidR="00F0519A" w:rsidRPr="00F0519A" w:rsidRDefault="00F0519A" w:rsidP="00F0519A">
            <w:pPr>
              <w:spacing w:before="120"/>
              <w:jc w:val="center"/>
              <w:rPr>
                <w:rFonts w:eastAsia="Arial Unicode MS"/>
                <w:sz w:val="22"/>
                <w:szCs w:val="22"/>
              </w:rPr>
            </w:pPr>
            <w:r w:rsidRPr="00F0519A">
              <w:rPr>
                <w:rFonts w:eastAsia="Arial Unicode MS"/>
                <w:sz w:val="22"/>
                <w:szCs w:val="22"/>
              </w:rPr>
              <w:t>Fiscal titular do contrato</w:t>
            </w:r>
          </w:p>
        </w:tc>
      </w:tr>
    </w:tbl>
    <w:p w:rsidR="00F0519A" w:rsidRPr="00F0519A" w:rsidRDefault="00F0519A" w:rsidP="00F0519A">
      <w:pPr>
        <w:autoSpaceDN w:val="0"/>
        <w:adjustRightInd w:val="0"/>
        <w:spacing w:before="120"/>
        <w:jc w:val="both"/>
        <w:rPr>
          <w:rFonts w:eastAsia="Arial Unicode MS"/>
          <w:sz w:val="22"/>
          <w:szCs w:val="22"/>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F0519A" w:rsidRPr="00F0519A" w:rsidTr="00F0519A">
        <w:tc>
          <w:tcPr>
            <w:tcW w:w="3165" w:type="dxa"/>
          </w:tcPr>
          <w:p w:rsidR="00F0519A" w:rsidRPr="00F0519A" w:rsidRDefault="00F0519A" w:rsidP="00F0519A">
            <w:pPr>
              <w:spacing w:before="120"/>
              <w:jc w:val="center"/>
              <w:rPr>
                <w:rFonts w:eastAsia="Arial Unicode MS"/>
                <w:sz w:val="22"/>
                <w:szCs w:val="22"/>
              </w:rPr>
            </w:pPr>
          </w:p>
        </w:tc>
        <w:tc>
          <w:tcPr>
            <w:tcW w:w="3165" w:type="dxa"/>
          </w:tcPr>
          <w:p w:rsidR="00F0519A" w:rsidRPr="00F0519A" w:rsidRDefault="00F0519A" w:rsidP="00F0519A">
            <w:pPr>
              <w:spacing w:before="120"/>
              <w:jc w:val="center"/>
              <w:rPr>
                <w:rFonts w:eastAsia="Arial Unicode MS"/>
                <w:sz w:val="22"/>
                <w:szCs w:val="22"/>
              </w:rPr>
            </w:pPr>
          </w:p>
        </w:tc>
        <w:tc>
          <w:tcPr>
            <w:tcW w:w="3165" w:type="dxa"/>
          </w:tcPr>
          <w:p w:rsidR="00F0519A" w:rsidRPr="00F0519A" w:rsidRDefault="00F0519A" w:rsidP="00F0519A">
            <w:pPr>
              <w:spacing w:before="120"/>
              <w:jc w:val="center"/>
              <w:rPr>
                <w:rFonts w:eastAsia="Arial Unicode MS"/>
                <w:sz w:val="22"/>
                <w:szCs w:val="22"/>
              </w:rPr>
            </w:pPr>
            <w:r w:rsidRPr="00F0519A">
              <w:rPr>
                <w:rFonts w:eastAsia="Arial Unicode MS"/>
                <w:sz w:val="22"/>
                <w:szCs w:val="22"/>
              </w:rPr>
              <w:t>Xxxxx</w:t>
            </w:r>
          </w:p>
        </w:tc>
      </w:tr>
      <w:tr w:rsidR="00F0519A" w:rsidRPr="00F0519A" w:rsidTr="00F0519A">
        <w:tc>
          <w:tcPr>
            <w:tcW w:w="3165" w:type="dxa"/>
          </w:tcPr>
          <w:p w:rsidR="00F0519A" w:rsidRPr="00F0519A" w:rsidRDefault="00F0519A" w:rsidP="00F0519A">
            <w:pPr>
              <w:spacing w:before="120"/>
              <w:jc w:val="center"/>
              <w:rPr>
                <w:rFonts w:eastAsia="Arial Unicode MS"/>
                <w:sz w:val="22"/>
                <w:szCs w:val="22"/>
              </w:rPr>
            </w:pPr>
          </w:p>
        </w:tc>
        <w:tc>
          <w:tcPr>
            <w:tcW w:w="3165" w:type="dxa"/>
          </w:tcPr>
          <w:p w:rsidR="00F0519A" w:rsidRPr="00F0519A" w:rsidRDefault="00F0519A" w:rsidP="00F0519A">
            <w:pPr>
              <w:spacing w:before="120"/>
              <w:jc w:val="center"/>
              <w:rPr>
                <w:rFonts w:eastAsia="Arial Unicode MS"/>
                <w:sz w:val="22"/>
                <w:szCs w:val="22"/>
              </w:rPr>
            </w:pPr>
          </w:p>
        </w:tc>
        <w:tc>
          <w:tcPr>
            <w:tcW w:w="3165" w:type="dxa"/>
          </w:tcPr>
          <w:p w:rsidR="00F0519A" w:rsidRPr="00F0519A" w:rsidRDefault="00F0519A" w:rsidP="00F0519A">
            <w:pPr>
              <w:spacing w:before="120"/>
              <w:jc w:val="center"/>
              <w:rPr>
                <w:rFonts w:eastAsia="Arial Unicode MS"/>
                <w:sz w:val="22"/>
                <w:szCs w:val="22"/>
              </w:rPr>
            </w:pPr>
            <w:r w:rsidRPr="00F0519A">
              <w:rPr>
                <w:rFonts w:eastAsia="Arial Unicode MS"/>
                <w:sz w:val="22"/>
                <w:szCs w:val="22"/>
              </w:rPr>
              <w:t>Fiscal suplente do contrato</w:t>
            </w:r>
          </w:p>
        </w:tc>
      </w:tr>
    </w:tbl>
    <w:p w:rsidR="00F0519A" w:rsidRPr="00F0519A" w:rsidRDefault="00F0519A" w:rsidP="00F0519A">
      <w:pPr>
        <w:autoSpaceDN w:val="0"/>
        <w:adjustRightInd w:val="0"/>
        <w:spacing w:before="120"/>
        <w:jc w:val="both"/>
        <w:rPr>
          <w:rFonts w:eastAsia="Arial Unicode MS"/>
          <w:sz w:val="22"/>
          <w:szCs w:val="22"/>
          <w:lang w:eastAsia="pt-BR"/>
        </w:rPr>
      </w:pPr>
    </w:p>
    <w:p w:rsidR="00F0519A" w:rsidRPr="00F0519A" w:rsidRDefault="00F0519A" w:rsidP="00F0519A">
      <w:pPr>
        <w:autoSpaceDN w:val="0"/>
        <w:adjustRightInd w:val="0"/>
        <w:spacing w:before="120"/>
        <w:jc w:val="both"/>
        <w:rPr>
          <w:rFonts w:eastAsia="Arial Unicode MS"/>
          <w:sz w:val="22"/>
          <w:szCs w:val="22"/>
          <w:lang w:eastAsia="pt-BR"/>
        </w:rPr>
      </w:pPr>
      <w:r w:rsidRPr="00F0519A">
        <w:rPr>
          <w:rFonts w:eastAsia="Arial Unicode MS"/>
          <w:sz w:val="22"/>
          <w:szCs w:val="22"/>
          <w:lang w:eastAsia="pt-BR"/>
        </w:rPr>
        <w:t>Testemunhas:</w:t>
      </w:r>
    </w:p>
    <w:p w:rsidR="00F0519A" w:rsidRPr="00F0519A" w:rsidRDefault="00F0519A" w:rsidP="00F0519A">
      <w:pPr>
        <w:autoSpaceDN w:val="0"/>
        <w:adjustRightInd w:val="0"/>
        <w:spacing w:before="120"/>
        <w:jc w:val="both"/>
        <w:rPr>
          <w:rFonts w:eastAsia="Arial Unicode MS"/>
          <w:sz w:val="22"/>
          <w:szCs w:val="22"/>
          <w:lang w:eastAsia="pt-BR"/>
        </w:rPr>
      </w:pPr>
    </w:p>
    <w:p w:rsidR="00F0519A" w:rsidRPr="00F0519A" w:rsidRDefault="00F0519A" w:rsidP="00F0519A">
      <w:pPr>
        <w:autoSpaceDN w:val="0"/>
        <w:adjustRightInd w:val="0"/>
        <w:spacing w:before="120"/>
        <w:rPr>
          <w:rFonts w:eastAsia="Arial Unicode MS"/>
          <w:sz w:val="22"/>
          <w:szCs w:val="22"/>
        </w:rPr>
      </w:pPr>
      <w:r w:rsidRPr="00F0519A">
        <w:rPr>
          <w:rFonts w:eastAsia="Arial Unicode MS"/>
          <w:sz w:val="22"/>
          <w:szCs w:val="22"/>
        </w:rPr>
        <w:t>1.</w:t>
      </w:r>
      <w:r w:rsidRPr="00F0519A">
        <w:rPr>
          <w:rFonts w:eastAsia="Arial Unicode MS"/>
          <w:sz w:val="22"/>
          <w:szCs w:val="22"/>
        </w:rPr>
        <w:tab/>
      </w:r>
      <w:r w:rsidRPr="00F0519A">
        <w:rPr>
          <w:rFonts w:eastAsia="Arial Unicode MS"/>
          <w:sz w:val="22"/>
          <w:szCs w:val="22"/>
        </w:rPr>
        <w:tab/>
      </w:r>
      <w:r w:rsidRPr="00F0519A">
        <w:rPr>
          <w:rFonts w:eastAsia="Arial Unicode MS"/>
          <w:sz w:val="22"/>
          <w:szCs w:val="22"/>
        </w:rPr>
        <w:tab/>
      </w:r>
      <w:r w:rsidRPr="00F0519A">
        <w:rPr>
          <w:rFonts w:eastAsia="Arial Unicode MS"/>
          <w:sz w:val="22"/>
          <w:szCs w:val="22"/>
        </w:rPr>
        <w:tab/>
      </w:r>
      <w:r w:rsidRPr="00F0519A">
        <w:rPr>
          <w:rFonts w:eastAsia="Arial Unicode MS"/>
          <w:sz w:val="22"/>
          <w:szCs w:val="22"/>
        </w:rPr>
        <w:tab/>
      </w:r>
      <w:r w:rsidRPr="00F0519A">
        <w:rPr>
          <w:rFonts w:eastAsia="Arial Unicode MS"/>
          <w:sz w:val="22"/>
          <w:szCs w:val="22"/>
        </w:rPr>
        <w:tab/>
        <w:t xml:space="preserve">2. </w:t>
      </w:r>
    </w:p>
    <w:p w:rsidR="00F0519A" w:rsidRPr="00F0519A" w:rsidRDefault="00F0519A" w:rsidP="00F0519A">
      <w:pPr>
        <w:autoSpaceDN w:val="0"/>
        <w:adjustRightInd w:val="0"/>
        <w:spacing w:before="120"/>
        <w:jc w:val="both"/>
        <w:rPr>
          <w:rFonts w:eastAsia="Arial Unicode MS"/>
          <w:sz w:val="22"/>
          <w:szCs w:val="22"/>
          <w:lang w:eastAsia="pt-BR"/>
        </w:rPr>
      </w:pPr>
      <w:r w:rsidRPr="00F0519A">
        <w:rPr>
          <w:rFonts w:eastAsia="Arial Unicode MS"/>
          <w:sz w:val="22"/>
          <w:szCs w:val="22"/>
          <w:lang w:eastAsia="pt-BR"/>
        </w:rPr>
        <w:t>CPF:</w:t>
      </w:r>
      <w:r w:rsidRPr="00F0519A">
        <w:rPr>
          <w:rFonts w:eastAsia="Arial Unicode MS"/>
          <w:sz w:val="22"/>
          <w:szCs w:val="22"/>
          <w:lang w:eastAsia="pt-BR"/>
        </w:rPr>
        <w:tab/>
      </w:r>
      <w:r w:rsidRPr="00F0519A">
        <w:rPr>
          <w:rFonts w:eastAsia="Arial Unicode MS"/>
          <w:sz w:val="22"/>
          <w:szCs w:val="22"/>
          <w:lang w:eastAsia="pt-BR"/>
        </w:rPr>
        <w:tab/>
      </w:r>
      <w:r w:rsidRPr="00F0519A">
        <w:rPr>
          <w:rFonts w:eastAsia="Arial Unicode MS"/>
          <w:sz w:val="22"/>
          <w:szCs w:val="22"/>
          <w:lang w:eastAsia="pt-BR"/>
        </w:rPr>
        <w:tab/>
      </w:r>
      <w:r w:rsidRPr="00F0519A">
        <w:rPr>
          <w:rFonts w:eastAsia="Arial Unicode MS"/>
          <w:sz w:val="22"/>
          <w:szCs w:val="22"/>
          <w:lang w:eastAsia="pt-BR"/>
        </w:rPr>
        <w:tab/>
      </w:r>
      <w:r w:rsidRPr="00F0519A">
        <w:rPr>
          <w:rFonts w:eastAsia="Arial Unicode MS"/>
          <w:sz w:val="22"/>
          <w:szCs w:val="22"/>
          <w:lang w:eastAsia="pt-BR"/>
        </w:rPr>
        <w:tab/>
        <w:t xml:space="preserve">          CPF:</w:t>
      </w:r>
    </w:p>
    <w:p w:rsidR="00F0519A" w:rsidRPr="00F0519A" w:rsidRDefault="00F0519A" w:rsidP="00F0519A">
      <w:pPr>
        <w:pStyle w:val="Standard"/>
        <w:spacing w:line="276" w:lineRule="auto"/>
        <w:jc w:val="center"/>
        <w:rPr>
          <w:rFonts w:ascii="Times New Roman" w:hAnsi="Times New Roman" w:cs="Times New Roman"/>
          <w:sz w:val="22"/>
          <w:szCs w:val="22"/>
        </w:rPr>
      </w:pPr>
    </w:p>
    <w:sectPr w:rsidR="00F0519A" w:rsidRPr="00F0519A" w:rsidSect="00DD7E91">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49" w:rsidRDefault="00F65149">
      <w:r>
        <w:separator/>
      </w:r>
    </w:p>
  </w:endnote>
  <w:endnote w:type="continuationSeparator" w:id="0">
    <w:p w:rsidR="00F65149" w:rsidRDefault="00F6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altName w:val="Times New Roman"/>
    <w:panose1 w:val="00000000000000000000"/>
    <w:charset w:val="00"/>
    <w:family w:val="roman"/>
    <w:notTrueType/>
    <w:pitch w:val="default"/>
  </w:font>
  <w:font w:name="Thorndale;Times New Roman">
    <w:altName w:val="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49" w:rsidRDefault="00F65149">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65149" w:rsidRDefault="00F65149">
                          <w:pPr>
                            <w:pStyle w:val="Rodap"/>
                          </w:pPr>
                          <w:r>
                            <w:rPr>
                              <w:rStyle w:val="Nmerodepgina"/>
                              <w:sz w:val="16"/>
                            </w:rPr>
                            <w:fldChar w:fldCharType="begin"/>
                          </w:r>
                          <w:r>
                            <w:rPr>
                              <w:rStyle w:val="Nmerodepgina"/>
                              <w:sz w:val="16"/>
                            </w:rPr>
                            <w:instrText>PAGE</w:instrText>
                          </w:r>
                          <w:r>
                            <w:rPr>
                              <w:rStyle w:val="Nmerodepgina"/>
                              <w:sz w:val="16"/>
                            </w:rPr>
                            <w:fldChar w:fldCharType="separate"/>
                          </w:r>
                          <w:r w:rsidR="007E207A">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65149" w:rsidRDefault="00F65149">
                    <w:pPr>
                      <w:pStyle w:val="Rodap"/>
                    </w:pPr>
                    <w:r>
                      <w:rPr>
                        <w:rStyle w:val="Nmerodepgina"/>
                        <w:sz w:val="16"/>
                      </w:rPr>
                      <w:fldChar w:fldCharType="begin"/>
                    </w:r>
                    <w:r>
                      <w:rPr>
                        <w:rStyle w:val="Nmerodepgina"/>
                        <w:sz w:val="16"/>
                      </w:rPr>
                      <w:instrText>PAGE</w:instrText>
                    </w:r>
                    <w:r>
                      <w:rPr>
                        <w:rStyle w:val="Nmerodepgina"/>
                        <w:sz w:val="16"/>
                      </w:rPr>
                      <w:fldChar w:fldCharType="separate"/>
                    </w:r>
                    <w:r w:rsidR="007E207A">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49" w:rsidRDefault="00F65149">
      <w:r>
        <w:separator/>
      </w:r>
    </w:p>
  </w:footnote>
  <w:footnote w:type="continuationSeparator" w:id="0">
    <w:p w:rsidR="00F65149" w:rsidRDefault="00F65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49" w:rsidRDefault="00F65149">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642C57BC" wp14:editId="142EA7CF">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F65149" w:rsidRDefault="00F65149">
    <w:pPr>
      <w:tabs>
        <w:tab w:val="center" w:pos="4419"/>
        <w:tab w:val="right" w:pos="8838"/>
      </w:tabs>
      <w:overflowPunct/>
      <w:autoSpaceDE/>
      <w:jc w:val="center"/>
      <w:textAlignment w:val="auto"/>
      <w:rPr>
        <w:rFonts w:ascii="Century Gothic" w:hAnsi="Century Gothic" w:cs="Century Gothic"/>
        <w:b/>
        <w:sz w:val="22"/>
        <w:lang w:eastAsia="pt-BR"/>
      </w:rPr>
    </w:pPr>
  </w:p>
  <w:p w:rsidR="00F65149" w:rsidRDefault="00F65149">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F65149" w:rsidRDefault="00F65149">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65149" w:rsidRDefault="00F65149">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45547"/>
    <w:multiLevelType w:val="multilevel"/>
    <w:tmpl w:val="892CF6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545234"/>
    <w:rsid w:val="00075018"/>
    <w:rsid w:val="00137015"/>
    <w:rsid w:val="001A5C8D"/>
    <w:rsid w:val="003C79D9"/>
    <w:rsid w:val="00545234"/>
    <w:rsid w:val="00562E8F"/>
    <w:rsid w:val="00595C1B"/>
    <w:rsid w:val="00611A96"/>
    <w:rsid w:val="006D549E"/>
    <w:rsid w:val="007E207A"/>
    <w:rsid w:val="008D1026"/>
    <w:rsid w:val="009566E0"/>
    <w:rsid w:val="00A84DD2"/>
    <w:rsid w:val="00B63B4A"/>
    <w:rsid w:val="00BF3B7E"/>
    <w:rsid w:val="00BF7696"/>
    <w:rsid w:val="00C87FB2"/>
    <w:rsid w:val="00D2253C"/>
    <w:rsid w:val="00DD7E91"/>
    <w:rsid w:val="00E21EB9"/>
    <w:rsid w:val="00F0519A"/>
    <w:rsid w:val="00F65149"/>
    <w:rsid w:val="00F86CD8"/>
    <w:rsid w:val="00FD0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E6978-B630-446D-A1FC-A2DD5E9C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table" w:styleId="Tabelacomgrade">
    <w:name w:val="Table Grid"/>
    <w:basedOn w:val="Tabelanormal"/>
    <w:rsid w:val="00F0519A"/>
    <w:pPr>
      <w:suppressAutoHyphens w:val="0"/>
      <w:overflowPunct w:val="0"/>
      <w:autoSpaceDE w:val="0"/>
      <w:autoSpaceDN w:val="0"/>
      <w:adjustRightInd w:val="0"/>
      <w:textAlignment w:val="baseline"/>
    </w:pPr>
    <w:rPr>
      <w:rFonts w:ascii="Times New Roman" w:eastAsia="Times New Roman" w:hAnsi="Times New Roman" w:cs="Times New Roman"/>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17</Pages>
  <Words>8145</Words>
  <Characters>43985</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43</cp:revision>
  <dcterms:created xsi:type="dcterms:W3CDTF">2023-06-05T10:43:00Z</dcterms:created>
  <dcterms:modified xsi:type="dcterms:W3CDTF">2025-04-02T17:49:00Z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